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B99E" w14:textId="38892B26" w:rsidR="001F6461" w:rsidRPr="00EF35AE" w:rsidRDefault="007F2E41" w:rsidP="001F6461">
      <w:pPr>
        <w:jc w:val="center"/>
        <w:rPr>
          <w:rFonts w:asciiTheme="minorHAnsi" w:eastAsiaTheme="minorHAnsi" w:hAnsiTheme="minorHAnsi"/>
          <w:b/>
          <w:bCs/>
        </w:rPr>
      </w:pPr>
      <w:bookmarkStart w:id="0" w:name="_Hlk45546770"/>
      <w:r>
        <w:rPr>
          <w:rFonts w:asciiTheme="minorHAnsi" w:eastAsiaTheme="minorHAnsi" w:hAnsiTheme="minorHAnsi" w:hint="eastAsia"/>
          <w:b/>
          <w:bCs/>
        </w:rPr>
        <w:t xml:space="preserve">　</w:t>
      </w:r>
      <w:r w:rsidR="001F6461" w:rsidRPr="00EF35AE">
        <w:rPr>
          <w:rFonts w:asciiTheme="minorHAnsi" w:eastAsiaTheme="minorHAnsi" w:hAnsiTheme="minorHAnsi" w:hint="eastAsia"/>
          <w:b/>
          <w:bCs/>
        </w:rPr>
        <w:t>YLOニュースレター</w:t>
      </w:r>
      <w:r w:rsidR="00B41CC5" w:rsidRPr="00EF35AE">
        <w:rPr>
          <w:rFonts w:asciiTheme="minorHAnsi" w:eastAsiaTheme="minorHAnsi" w:hAnsiTheme="minorHAnsi" w:hint="eastAsia"/>
          <w:b/>
          <w:bCs/>
        </w:rPr>
        <w:t>（</w:t>
      </w:r>
      <w:r w:rsidR="00EC6046" w:rsidRPr="00EF35AE">
        <w:rPr>
          <w:rFonts w:asciiTheme="minorHAnsi" w:eastAsiaTheme="minorHAnsi" w:hAnsiTheme="minorHAnsi"/>
          <w:b/>
          <w:bCs/>
        </w:rPr>
        <w:t>2024</w:t>
      </w:r>
      <w:r w:rsidR="00EF6E07" w:rsidRPr="00EF35AE">
        <w:rPr>
          <w:rFonts w:asciiTheme="minorHAnsi" w:eastAsiaTheme="minorHAnsi" w:hAnsiTheme="minorHAnsi" w:hint="eastAsia"/>
          <w:b/>
          <w:bCs/>
        </w:rPr>
        <w:t>年</w:t>
      </w:r>
      <w:r w:rsidR="00B84E43">
        <w:rPr>
          <w:rFonts w:asciiTheme="minorHAnsi" w:eastAsiaTheme="minorHAnsi" w:hAnsiTheme="minorHAnsi" w:hint="eastAsia"/>
          <w:b/>
          <w:bCs/>
        </w:rPr>
        <w:t>12</w:t>
      </w:r>
      <w:r w:rsidR="00B41CC5" w:rsidRPr="00EF35AE">
        <w:rPr>
          <w:rFonts w:asciiTheme="minorHAnsi" w:eastAsiaTheme="minorHAnsi" w:hAnsiTheme="minorHAnsi" w:hint="eastAsia"/>
          <w:b/>
          <w:bCs/>
        </w:rPr>
        <w:t>月号）</w:t>
      </w:r>
    </w:p>
    <w:p w14:paraId="4813F97F" w14:textId="77777777" w:rsidR="001F6461" w:rsidRPr="00EF35AE" w:rsidRDefault="001F6461" w:rsidP="001F6461">
      <w:pPr>
        <w:jc w:val="center"/>
        <w:rPr>
          <w:rFonts w:asciiTheme="minorHAnsi" w:eastAsiaTheme="minorHAnsi" w:hAnsiTheme="minorHAnsi"/>
        </w:rPr>
      </w:pPr>
    </w:p>
    <w:p w14:paraId="39800069" w14:textId="77777777" w:rsidR="00EF6E07" w:rsidRPr="00EF35AE" w:rsidRDefault="00BB466F" w:rsidP="005F5C63">
      <w:pPr>
        <w:rPr>
          <w:rFonts w:asciiTheme="minorHAnsi" w:eastAsiaTheme="minorHAnsi" w:hAnsiTheme="minorHAnsi"/>
        </w:rPr>
      </w:pPr>
      <w:r w:rsidRPr="00EF35AE">
        <w:rPr>
          <w:rFonts w:asciiTheme="minorHAnsi" w:eastAsiaTheme="minorHAnsi" w:hAnsiTheme="minorHAnsi" w:hint="eastAsia"/>
        </w:rPr>
        <w:t>皆様</w:t>
      </w:r>
    </w:p>
    <w:p w14:paraId="3F0EDD35" w14:textId="77777777" w:rsidR="00922FB6" w:rsidRDefault="00922FB6" w:rsidP="005F5C63">
      <w:pPr>
        <w:rPr>
          <w:rFonts w:asciiTheme="minorHAnsi" w:eastAsiaTheme="minorHAnsi" w:hAnsiTheme="minorHAnsi"/>
        </w:rPr>
      </w:pPr>
    </w:p>
    <w:p w14:paraId="6CE4E568" w14:textId="75C60571" w:rsidR="00B84E43" w:rsidRDefault="001D1C51" w:rsidP="005F5C63">
      <w:pPr>
        <w:rPr>
          <w:rFonts w:asciiTheme="minorHAnsi" w:eastAsiaTheme="minorHAnsi" w:hAnsiTheme="minorHAnsi"/>
        </w:rPr>
      </w:pPr>
      <w:r>
        <w:rPr>
          <w:rFonts w:asciiTheme="minorHAnsi" w:eastAsiaTheme="minorHAnsi" w:hAnsiTheme="minorHAnsi" w:hint="eastAsia"/>
        </w:rPr>
        <w:t>年の瀬ですが、お元気にお過ごしですか？</w:t>
      </w:r>
    </w:p>
    <w:p w14:paraId="49E38339" w14:textId="77777777" w:rsidR="001D1C51" w:rsidRDefault="001D1C51" w:rsidP="005F5C63">
      <w:pPr>
        <w:rPr>
          <w:rFonts w:asciiTheme="minorHAnsi" w:eastAsiaTheme="minorHAnsi" w:hAnsiTheme="minorHAnsi"/>
        </w:rPr>
      </w:pPr>
    </w:p>
    <w:p w14:paraId="0A1345E5" w14:textId="1595A911" w:rsidR="001D1C51" w:rsidRDefault="001D1C51" w:rsidP="001D1C51">
      <w:pPr>
        <w:rPr>
          <w:rFonts w:asciiTheme="minorHAnsi" w:eastAsiaTheme="minorHAnsi" w:hAnsiTheme="minorHAnsi"/>
        </w:rPr>
      </w:pPr>
      <w:r>
        <w:rPr>
          <w:rFonts w:asciiTheme="minorHAnsi" w:eastAsiaTheme="minorHAnsi" w:hAnsiTheme="minorHAnsi" w:hint="eastAsia"/>
        </w:rPr>
        <w:t>ことしも暑い夏が続いたと思ったら、急に寒くなり、季節が徐々に遷ろう</w:t>
      </w:r>
      <w:r w:rsidR="008239F9">
        <w:rPr>
          <w:rFonts w:asciiTheme="minorHAnsi" w:eastAsiaTheme="minorHAnsi" w:hAnsiTheme="minorHAnsi" w:hint="eastAsia"/>
        </w:rPr>
        <w:t>こと</w:t>
      </w:r>
      <w:r>
        <w:rPr>
          <w:rFonts w:asciiTheme="minorHAnsi" w:eastAsiaTheme="minorHAnsi" w:hAnsiTheme="minorHAnsi" w:hint="eastAsia"/>
        </w:rPr>
        <w:t>がなくなりました。</w:t>
      </w:r>
      <w:r w:rsidRPr="001D1C51">
        <w:rPr>
          <w:rFonts w:asciiTheme="minorHAnsi" w:eastAsiaTheme="minorHAnsi" w:hAnsiTheme="minorHAnsi" w:hint="eastAsia"/>
        </w:rPr>
        <w:t>日弁連法務研究財団の滝井繁男行政争訟奨励賞の表彰式に参加するために大阪に行きました。今回、奨励賞を</w:t>
      </w:r>
      <w:r w:rsidR="002A0BA1">
        <w:rPr>
          <w:rFonts w:asciiTheme="minorHAnsi" w:eastAsiaTheme="minorHAnsi" w:hAnsiTheme="minorHAnsi" w:hint="eastAsia"/>
        </w:rPr>
        <w:t>受賞</w:t>
      </w:r>
      <w:r w:rsidRPr="001D1C51">
        <w:rPr>
          <w:rFonts w:asciiTheme="minorHAnsi" w:eastAsiaTheme="minorHAnsi" w:hAnsiTheme="minorHAnsi" w:hint="eastAsia"/>
        </w:rPr>
        <w:t>された旧優生保護法弁護団の新里宏二共同代表や関係者の方々にお会いし、財団が引き受ける可能性のある検証研究事業の打ち合わせもしました。偶然、政府の独占禁止法改正懇談会でご一緒した中川丈久神戸大学教授とも邂逅し、懇親会では昔話に花が咲きました。中川教授は選考委員会の委員長を務めておられます。まだ弁護士の通信秘密の設置活動をして</w:t>
      </w:r>
      <w:r w:rsidR="008239F9">
        <w:rPr>
          <w:rFonts w:asciiTheme="minorHAnsi" w:eastAsiaTheme="minorHAnsi" w:hAnsiTheme="minorHAnsi" w:hint="eastAsia"/>
        </w:rPr>
        <w:t>い</w:t>
      </w:r>
      <w:r w:rsidRPr="001D1C51">
        <w:rPr>
          <w:rFonts w:asciiTheme="minorHAnsi" w:eastAsiaTheme="minorHAnsi" w:hAnsiTheme="minorHAnsi" w:hint="eastAsia"/>
        </w:rPr>
        <w:t>るの</w:t>
      </w:r>
      <w:r w:rsidR="008239F9">
        <w:rPr>
          <w:rFonts w:asciiTheme="minorHAnsi" w:eastAsiaTheme="minorHAnsi" w:hAnsiTheme="minorHAnsi" w:hint="eastAsia"/>
        </w:rPr>
        <w:t>？</w:t>
      </w:r>
      <w:r w:rsidRPr="001D1C51">
        <w:rPr>
          <w:rFonts w:asciiTheme="minorHAnsi" w:eastAsiaTheme="minorHAnsi" w:hAnsiTheme="minorHAnsi" w:hint="eastAsia"/>
        </w:rPr>
        <w:t>と驚かれました。旧優生保護法の人権侵害は甚だしく、それが欧州にもあったことに驚きを感じ、また踏まれても立ち上がる弁護団の努力と最高裁の勇気ある判決に感銘を受けました。法の支配は本当に大切です</w:t>
      </w:r>
      <w:r>
        <w:rPr>
          <w:rFonts w:asciiTheme="minorHAnsi" w:eastAsiaTheme="minorHAnsi" w:hAnsiTheme="minorHAnsi" w:hint="eastAsia"/>
        </w:rPr>
        <w:t>ね</w:t>
      </w:r>
      <w:r w:rsidRPr="001D1C51">
        <w:rPr>
          <w:rFonts w:asciiTheme="minorHAnsi" w:eastAsiaTheme="minorHAnsi" w:hAnsiTheme="minorHAnsi" w:hint="eastAsia"/>
        </w:rPr>
        <w:t>。</w:t>
      </w:r>
    </w:p>
    <w:p w14:paraId="39C69C48" w14:textId="77777777" w:rsidR="001D1C51" w:rsidRDefault="001D1C51" w:rsidP="001D1C51">
      <w:pPr>
        <w:rPr>
          <w:rFonts w:asciiTheme="minorHAnsi" w:eastAsiaTheme="minorHAnsi" w:hAnsiTheme="minorHAnsi"/>
        </w:rPr>
      </w:pPr>
    </w:p>
    <w:p w14:paraId="206D17C4" w14:textId="274C4143" w:rsidR="001D1C51" w:rsidRPr="001D1C51" w:rsidRDefault="001D1C51" w:rsidP="001D1C51">
      <w:pPr>
        <w:rPr>
          <w:rFonts w:asciiTheme="minorHAnsi" w:eastAsiaTheme="minorHAnsi" w:hAnsiTheme="minorHAnsi"/>
        </w:rPr>
      </w:pPr>
      <w:r>
        <w:rPr>
          <w:rFonts w:asciiTheme="minorHAnsi" w:eastAsiaTheme="minorHAnsi" w:hAnsiTheme="minorHAnsi" w:hint="eastAsia"/>
        </w:rPr>
        <w:t>来年もよろしくお願いいたします。</w:t>
      </w:r>
    </w:p>
    <w:p w14:paraId="55DEA9A0" w14:textId="14358F2D" w:rsidR="001D1C51" w:rsidRPr="00EF35AE" w:rsidRDefault="001D1C51" w:rsidP="005F5C63">
      <w:pPr>
        <w:rPr>
          <w:rFonts w:asciiTheme="minorHAnsi" w:eastAsiaTheme="minorHAnsi" w:hAnsiTheme="minorHAnsi"/>
        </w:rPr>
      </w:pPr>
    </w:p>
    <w:p w14:paraId="29906BF4" w14:textId="048057EC" w:rsidR="005F5C63" w:rsidRPr="00EF35AE" w:rsidRDefault="005F5C63" w:rsidP="005F5C63">
      <w:pPr>
        <w:rPr>
          <w:rFonts w:asciiTheme="minorHAnsi" w:eastAsiaTheme="minorHAnsi" w:hAnsiTheme="minorHAnsi"/>
          <w:b/>
          <w:bCs/>
          <w:sz w:val="24"/>
          <w:szCs w:val="24"/>
        </w:rPr>
      </w:pPr>
      <w:r w:rsidRPr="00EF35AE">
        <w:rPr>
          <w:rFonts w:asciiTheme="minorHAnsi" w:eastAsiaTheme="minorHAnsi" w:hAnsiTheme="minorHAnsi" w:hint="eastAsia"/>
          <w:b/>
          <w:bCs/>
          <w:sz w:val="24"/>
          <w:szCs w:val="24"/>
        </w:rPr>
        <w:t>最近の独占禁止法の動向（当事務所で興味を持っているもの）</w:t>
      </w:r>
    </w:p>
    <w:p w14:paraId="790EE426" w14:textId="77777777" w:rsidR="004B5A87" w:rsidRPr="00EF35AE" w:rsidRDefault="004B5A87" w:rsidP="005F5C63">
      <w:pPr>
        <w:rPr>
          <w:rFonts w:asciiTheme="minorHAnsi" w:eastAsiaTheme="minorHAnsi" w:hAnsiTheme="minorHAnsi"/>
          <w:b/>
          <w:bCs/>
        </w:rPr>
      </w:pPr>
    </w:p>
    <w:p w14:paraId="767844E7" w14:textId="6149E4EE" w:rsidR="00F341E6" w:rsidRDefault="00164A5E" w:rsidP="00F341E6">
      <w:pPr>
        <w:pStyle w:val="af0"/>
        <w:rPr>
          <w:rFonts w:asciiTheme="minorHAnsi" w:eastAsiaTheme="minorHAnsi" w:hAnsiTheme="minorHAnsi" w:cs="ＭＳ ゴシック"/>
          <w:sz w:val="21"/>
          <w:szCs w:val="21"/>
        </w:rPr>
      </w:pPr>
      <w:bookmarkStart w:id="1" w:name="_Hlk126842333"/>
      <w:r w:rsidRPr="00EF35AE">
        <w:rPr>
          <w:rFonts w:asciiTheme="minorHAnsi" w:eastAsiaTheme="minorHAnsi" w:hAnsiTheme="minorHAnsi" w:cs="ＭＳ ゴシック" w:hint="eastAsia"/>
          <w:sz w:val="21"/>
          <w:szCs w:val="21"/>
        </w:rPr>
        <w:t>〇</w:t>
      </w:r>
      <w:r w:rsidR="00F42F47" w:rsidRPr="00EF35AE">
        <w:rPr>
          <w:rFonts w:asciiTheme="minorHAnsi" w:eastAsiaTheme="minorHAnsi" w:hAnsiTheme="minorHAnsi" w:cs="ＭＳ ゴシック" w:hint="eastAsia"/>
          <w:sz w:val="21"/>
          <w:szCs w:val="21"/>
        </w:rPr>
        <w:t xml:space="preserve">　</w:t>
      </w:r>
      <w:r w:rsidR="0061209F" w:rsidRPr="00F341E6">
        <w:rPr>
          <w:rFonts w:asciiTheme="minorHAnsi" w:eastAsiaTheme="minorHAnsi" w:hAnsiTheme="minorHAnsi" w:cs="ＭＳ ゴシック" w:hint="eastAsia"/>
          <w:b/>
          <w:bCs/>
          <w:sz w:val="21"/>
          <w:szCs w:val="21"/>
        </w:rPr>
        <w:t>公正取引委員会</w:t>
      </w:r>
      <w:r w:rsidR="0061209F" w:rsidRPr="00F341E6">
        <w:rPr>
          <w:rFonts w:asciiTheme="minorHAnsi" w:eastAsiaTheme="minorHAnsi" w:hAnsiTheme="minorHAnsi" w:cs="ＭＳ ゴシック" w:hint="eastAsia"/>
          <w:sz w:val="21"/>
          <w:szCs w:val="21"/>
        </w:rPr>
        <w:t>は</w:t>
      </w:r>
      <w:r w:rsidR="003D3BE6" w:rsidRPr="00F341E6">
        <w:rPr>
          <w:rFonts w:asciiTheme="minorHAnsi" w:eastAsiaTheme="minorHAnsi" w:hAnsiTheme="minorHAnsi" w:cs="ＭＳ ゴシック" w:hint="eastAsia"/>
          <w:sz w:val="21"/>
          <w:szCs w:val="21"/>
        </w:rPr>
        <w:t>、</w:t>
      </w:r>
      <w:r w:rsidR="00F341E6" w:rsidRPr="00F341E6">
        <w:rPr>
          <w:rFonts w:asciiTheme="minorHAnsi" w:eastAsiaTheme="minorHAnsi" w:hAnsiTheme="minorHAnsi" w:cs="ＭＳ ゴシック" w:hint="eastAsia"/>
          <w:b/>
          <w:bCs/>
          <w:sz w:val="21"/>
          <w:szCs w:val="21"/>
        </w:rPr>
        <w:t>12月19日</w:t>
      </w:r>
      <w:r w:rsidR="00F341E6">
        <w:rPr>
          <w:rFonts w:asciiTheme="minorHAnsi" w:eastAsiaTheme="minorHAnsi" w:hAnsiTheme="minorHAnsi" w:cs="ＭＳ ゴシック" w:hint="eastAsia"/>
          <w:sz w:val="21"/>
          <w:szCs w:val="21"/>
        </w:rPr>
        <w:t>に、</w:t>
      </w:r>
      <w:r w:rsidR="00F341E6" w:rsidRPr="00F341E6">
        <w:rPr>
          <w:rFonts w:asciiTheme="minorHAnsi" w:eastAsiaTheme="minorHAnsi" w:hAnsiTheme="minorHAnsi" w:cs="ＭＳ ゴシック" w:hint="eastAsia"/>
          <w:b/>
          <w:bCs/>
          <w:sz w:val="21"/>
          <w:szCs w:val="21"/>
        </w:rPr>
        <w:t>福岡で家具卸売業を営む</w:t>
      </w:r>
      <w:r w:rsidR="00F341E6" w:rsidRPr="00F341E6">
        <w:rPr>
          <w:rFonts w:asciiTheme="minorHAnsi" w:eastAsiaTheme="minorHAnsi" w:hAnsiTheme="minorHAnsi" w:cs="ＭＳ ゴシック"/>
          <w:b/>
          <w:bCs/>
          <w:sz w:val="21"/>
          <w:szCs w:val="21"/>
        </w:rPr>
        <w:t>関家具</w:t>
      </w:r>
      <w:r w:rsidR="00F341E6">
        <w:rPr>
          <w:rFonts w:asciiTheme="minorHAnsi" w:eastAsiaTheme="minorHAnsi" w:hAnsiTheme="minorHAnsi" w:cs="ＭＳ ゴシック" w:hint="eastAsia"/>
          <w:sz w:val="21"/>
          <w:szCs w:val="21"/>
        </w:rPr>
        <w:t>に対して</w:t>
      </w:r>
      <w:r w:rsidR="00F341E6" w:rsidRPr="00F341E6">
        <w:rPr>
          <w:rFonts w:asciiTheme="minorHAnsi" w:eastAsiaTheme="minorHAnsi" w:hAnsiTheme="minorHAnsi" w:cs="ＭＳ ゴシック"/>
          <w:sz w:val="21"/>
          <w:szCs w:val="21"/>
        </w:rPr>
        <w:t>、</w:t>
      </w:r>
      <w:r w:rsidR="00F341E6" w:rsidRPr="00F341E6">
        <w:rPr>
          <w:rFonts w:asciiTheme="minorHAnsi" w:eastAsiaTheme="minorHAnsi" w:hAnsiTheme="minorHAnsi" w:cs="ＭＳ ゴシック" w:hint="eastAsia"/>
          <w:b/>
          <w:bCs/>
          <w:sz w:val="21"/>
          <w:szCs w:val="21"/>
        </w:rPr>
        <w:t>再販価格維持行為</w:t>
      </w:r>
      <w:r w:rsidR="00F341E6">
        <w:rPr>
          <w:rFonts w:asciiTheme="minorHAnsi" w:eastAsiaTheme="minorHAnsi" w:hAnsiTheme="minorHAnsi" w:cs="ＭＳ ゴシック" w:hint="eastAsia"/>
          <w:sz w:val="21"/>
          <w:szCs w:val="21"/>
        </w:rPr>
        <w:t>を実施したとして</w:t>
      </w:r>
      <w:r w:rsidR="00F341E6" w:rsidRPr="00F341E6">
        <w:rPr>
          <w:rFonts w:asciiTheme="minorHAnsi" w:eastAsiaTheme="minorHAnsi" w:hAnsiTheme="minorHAnsi" w:cs="ＭＳ ゴシック" w:hint="eastAsia"/>
          <w:b/>
          <w:bCs/>
          <w:sz w:val="21"/>
          <w:szCs w:val="21"/>
        </w:rPr>
        <w:t>排除措置命令</w:t>
      </w:r>
      <w:r w:rsidR="00F341E6">
        <w:rPr>
          <w:rFonts w:asciiTheme="minorHAnsi" w:eastAsiaTheme="minorHAnsi" w:hAnsiTheme="minorHAnsi" w:cs="ＭＳ ゴシック" w:hint="eastAsia"/>
          <w:sz w:val="21"/>
          <w:szCs w:val="21"/>
        </w:rPr>
        <w:t>を発出した。同社は、</w:t>
      </w:r>
      <w:r w:rsidR="00F341E6" w:rsidRPr="00F341E6">
        <w:rPr>
          <w:rFonts w:asciiTheme="minorHAnsi" w:eastAsiaTheme="minorHAnsi" w:hAnsiTheme="minorHAnsi" w:cs="ＭＳ ゴシック"/>
          <w:sz w:val="21"/>
          <w:szCs w:val="21"/>
        </w:rPr>
        <w:t>遅くとも令和２年２月頃以降、</w:t>
      </w:r>
      <w:r w:rsidR="00F341E6">
        <w:rPr>
          <w:rFonts w:asciiTheme="minorHAnsi" w:eastAsiaTheme="minorHAnsi" w:hAnsiTheme="minorHAnsi" w:cs="ＭＳ ゴシック" w:hint="eastAsia"/>
          <w:sz w:val="21"/>
          <w:szCs w:val="21"/>
        </w:rPr>
        <w:t>同社の商品である</w:t>
      </w:r>
      <w:r w:rsidR="00F341E6" w:rsidRPr="00F341E6">
        <w:rPr>
          <w:rFonts w:asciiTheme="minorHAnsi" w:eastAsiaTheme="minorHAnsi" w:hAnsiTheme="minorHAnsi" w:cs="ＭＳ ゴシック"/>
          <w:sz w:val="21"/>
          <w:szCs w:val="21"/>
        </w:rPr>
        <w:t>エルゴヒューマン</w:t>
      </w:r>
      <w:r w:rsidR="00F341E6">
        <w:rPr>
          <w:rFonts w:asciiTheme="minorHAnsi" w:eastAsiaTheme="minorHAnsi" w:hAnsiTheme="minorHAnsi" w:cs="ＭＳ ゴシック" w:hint="eastAsia"/>
          <w:sz w:val="21"/>
          <w:szCs w:val="21"/>
        </w:rPr>
        <w:t>を、</w:t>
      </w:r>
      <w:r w:rsidR="00F341E6" w:rsidRPr="00F341E6">
        <w:rPr>
          <w:rFonts w:asciiTheme="minorHAnsi" w:eastAsiaTheme="minorHAnsi" w:hAnsiTheme="minorHAnsi" w:cs="ＭＳ ゴシック" w:hint="eastAsia"/>
          <w:b/>
          <w:bCs/>
          <w:sz w:val="21"/>
          <w:szCs w:val="21"/>
        </w:rPr>
        <w:t>同社の参考価格で販売することに同意</w:t>
      </w:r>
      <w:r w:rsidR="00F341E6">
        <w:rPr>
          <w:rFonts w:asciiTheme="minorHAnsi" w:eastAsiaTheme="minorHAnsi" w:hAnsiTheme="minorHAnsi" w:cs="ＭＳ ゴシック" w:hint="eastAsia"/>
          <w:sz w:val="21"/>
          <w:szCs w:val="21"/>
        </w:rPr>
        <w:t>させ、それに違反した販売先には</w:t>
      </w:r>
      <w:r w:rsidR="00F341E6" w:rsidRPr="00F341E6">
        <w:rPr>
          <w:rFonts w:asciiTheme="minorHAnsi" w:eastAsiaTheme="minorHAnsi" w:hAnsiTheme="minorHAnsi" w:cs="ＭＳ ゴシック" w:hint="eastAsia"/>
          <w:b/>
          <w:bCs/>
          <w:sz w:val="21"/>
          <w:szCs w:val="21"/>
        </w:rPr>
        <w:t>警告</w:t>
      </w:r>
      <w:r w:rsidR="00F341E6">
        <w:rPr>
          <w:rFonts w:asciiTheme="minorHAnsi" w:eastAsiaTheme="minorHAnsi" w:hAnsiTheme="minorHAnsi" w:cs="ＭＳ ゴシック" w:hint="eastAsia"/>
          <w:sz w:val="21"/>
          <w:szCs w:val="21"/>
        </w:rPr>
        <w:t>を発し、それでも</w:t>
      </w:r>
      <w:r w:rsidR="00F341E6" w:rsidRPr="00F341E6">
        <w:rPr>
          <w:rFonts w:asciiTheme="minorHAnsi" w:eastAsiaTheme="minorHAnsi" w:hAnsiTheme="minorHAnsi" w:cs="ＭＳ ゴシック" w:hint="eastAsia"/>
          <w:b/>
          <w:bCs/>
          <w:sz w:val="21"/>
          <w:szCs w:val="21"/>
        </w:rPr>
        <w:t>値引き販売をした販売先には出荷価格引き上げ</w:t>
      </w:r>
      <w:r w:rsidR="00F341E6">
        <w:rPr>
          <w:rFonts w:asciiTheme="minorHAnsi" w:eastAsiaTheme="minorHAnsi" w:hAnsiTheme="minorHAnsi" w:cs="ＭＳ ゴシック" w:hint="eastAsia"/>
          <w:sz w:val="21"/>
          <w:szCs w:val="21"/>
        </w:rPr>
        <w:t>をするという方法で、</w:t>
      </w:r>
      <w:r w:rsidR="00F341E6" w:rsidRPr="00F341E6">
        <w:rPr>
          <w:rFonts w:asciiTheme="minorHAnsi" w:eastAsiaTheme="minorHAnsi" w:hAnsiTheme="minorHAnsi" w:cs="ＭＳ ゴシック"/>
          <w:sz w:val="21"/>
          <w:szCs w:val="21"/>
        </w:rPr>
        <w:t>関家具が定めた参考売価で販売するようにさせていた</w:t>
      </w:r>
      <w:r w:rsidR="00F341E6">
        <w:rPr>
          <w:rFonts w:asciiTheme="minorHAnsi" w:eastAsiaTheme="minorHAnsi" w:hAnsiTheme="minorHAnsi" w:cs="ＭＳ ゴシック" w:hint="eastAsia"/>
          <w:sz w:val="21"/>
          <w:szCs w:val="21"/>
        </w:rPr>
        <w:t>というものである</w:t>
      </w:r>
      <w:r w:rsidR="00F341E6" w:rsidRPr="00F341E6">
        <w:rPr>
          <w:rFonts w:asciiTheme="minorHAnsi" w:eastAsiaTheme="minorHAnsi" w:hAnsiTheme="minorHAnsi" w:cs="ＭＳ ゴシック"/>
          <w:sz w:val="21"/>
          <w:szCs w:val="21"/>
        </w:rPr>
        <w:t>。</w:t>
      </w:r>
      <w:r w:rsidR="00F341E6">
        <w:rPr>
          <w:rFonts w:asciiTheme="minorHAnsi" w:eastAsiaTheme="minorHAnsi" w:hAnsiTheme="minorHAnsi" w:cs="ＭＳ ゴシック" w:hint="eastAsia"/>
          <w:sz w:val="21"/>
          <w:szCs w:val="21"/>
        </w:rPr>
        <w:t>典型的な再販売価格維持行為であるが、このような販売方法がまだ実施されていることに驚きを禁じ得ない。独占禁止法の幅の広い啓発活動が必要である。</w:t>
      </w:r>
    </w:p>
    <w:p w14:paraId="135A104A" w14:textId="7C190749" w:rsidR="00F341E6" w:rsidRDefault="00F341E6" w:rsidP="00F341E6">
      <w:pPr>
        <w:pStyle w:val="af0"/>
        <w:rPr>
          <w:rFonts w:asciiTheme="minorHAnsi" w:eastAsiaTheme="minorHAnsi" w:hAnsiTheme="minorHAnsi" w:cs="ＭＳ ゴシック"/>
          <w:sz w:val="21"/>
          <w:szCs w:val="21"/>
        </w:rPr>
      </w:pPr>
      <w:hyperlink r:id="rId8" w:history="1">
        <w:r w:rsidRPr="00494514">
          <w:rPr>
            <w:rStyle w:val="a3"/>
            <w:rFonts w:asciiTheme="minorHAnsi" w:eastAsiaTheme="minorHAnsi" w:hAnsiTheme="minorHAnsi" w:cs="ＭＳ ゴシック" w:hint="eastAsia"/>
            <w:sz w:val="21"/>
            <w:szCs w:val="21"/>
          </w:rPr>
          <w:t>h</w:t>
        </w:r>
        <w:r w:rsidRPr="00494514">
          <w:rPr>
            <w:rStyle w:val="a3"/>
            <w:rFonts w:asciiTheme="minorHAnsi" w:eastAsiaTheme="minorHAnsi" w:hAnsiTheme="minorHAnsi" w:cs="ＭＳ ゴシック"/>
            <w:sz w:val="21"/>
            <w:szCs w:val="21"/>
          </w:rPr>
          <w:t>ttps://www.jftc.go.jp/houdou/pressrelease/2024/dec/241219_kyusyu_sekikagu.html</w:t>
        </w:r>
      </w:hyperlink>
    </w:p>
    <w:p w14:paraId="198A3EED" w14:textId="77777777" w:rsidR="0051023C" w:rsidRPr="00F341E6" w:rsidRDefault="0051023C" w:rsidP="00BD271A">
      <w:pPr>
        <w:pStyle w:val="af0"/>
        <w:rPr>
          <w:rFonts w:asciiTheme="minorHAnsi" w:eastAsiaTheme="minorHAnsi" w:hAnsiTheme="minorHAnsi" w:cs="ＭＳ ゴシック"/>
          <w:sz w:val="21"/>
          <w:szCs w:val="21"/>
        </w:rPr>
      </w:pPr>
    </w:p>
    <w:p w14:paraId="03E75B70" w14:textId="22D0418A" w:rsidR="0051023C" w:rsidRDefault="00714C2F" w:rsidP="00714C2F">
      <w:pPr>
        <w:pStyle w:val="af0"/>
        <w:rPr>
          <w:rFonts w:asciiTheme="minorHAnsi" w:eastAsiaTheme="minorHAnsi" w:hAnsiTheme="minorHAnsi" w:cs="ＭＳ ゴシック"/>
          <w:sz w:val="21"/>
          <w:szCs w:val="21"/>
        </w:rPr>
      </w:pPr>
      <w:r w:rsidRPr="00714C2F">
        <w:rPr>
          <w:rFonts w:asciiTheme="minorHAnsi" w:eastAsiaTheme="minorHAnsi" w:hAnsiTheme="minorHAnsi" w:cs="ＭＳ ゴシック" w:hint="eastAsia"/>
          <w:sz w:val="21"/>
          <w:szCs w:val="21"/>
        </w:rPr>
        <w:t>○</w:t>
      </w:r>
      <w:r>
        <w:rPr>
          <w:rFonts w:asciiTheme="minorHAnsi" w:eastAsiaTheme="minorHAnsi" w:hAnsiTheme="minorHAnsi" w:cs="ＭＳ ゴシック"/>
          <w:sz w:val="21"/>
          <w:szCs w:val="21"/>
        </w:rPr>
        <w:t xml:space="preserve">　</w:t>
      </w:r>
      <w:r w:rsidRPr="00714C2F">
        <w:rPr>
          <w:rFonts w:asciiTheme="minorHAnsi" w:eastAsiaTheme="minorHAnsi" w:hAnsiTheme="minorHAnsi" w:cs="ＭＳ ゴシック"/>
          <w:b/>
          <w:bCs/>
          <w:sz w:val="21"/>
          <w:szCs w:val="21"/>
        </w:rPr>
        <w:t>公正取引委員会と経済産業省</w:t>
      </w:r>
      <w:r w:rsidRPr="00714C2F">
        <w:rPr>
          <w:rFonts w:asciiTheme="minorHAnsi" w:eastAsiaTheme="minorHAnsi" w:hAnsiTheme="minorHAnsi" w:cs="ＭＳ ゴシック"/>
          <w:sz w:val="21"/>
          <w:szCs w:val="21"/>
        </w:rPr>
        <w:t>は共同して</w:t>
      </w:r>
      <w:r>
        <w:rPr>
          <w:rFonts w:asciiTheme="minorHAnsi" w:eastAsiaTheme="minorHAnsi" w:hAnsiTheme="minorHAnsi" w:cs="ＭＳ ゴシック" w:hint="eastAsia"/>
          <w:sz w:val="21"/>
          <w:szCs w:val="21"/>
        </w:rPr>
        <w:t>、</w:t>
      </w:r>
      <w:r w:rsidRPr="00714C2F">
        <w:rPr>
          <w:rFonts w:asciiTheme="minorHAnsi" w:eastAsiaTheme="minorHAnsi" w:hAnsiTheme="minorHAnsi" w:cs="ＭＳ ゴシック" w:hint="eastAsia"/>
          <w:b/>
          <w:bCs/>
          <w:sz w:val="21"/>
          <w:szCs w:val="21"/>
        </w:rPr>
        <w:t>11</w:t>
      </w:r>
      <w:r w:rsidRPr="00714C2F">
        <w:rPr>
          <w:rFonts w:asciiTheme="minorHAnsi" w:eastAsiaTheme="minorHAnsi" w:hAnsiTheme="minorHAnsi" w:cs="ＭＳ ゴシック"/>
          <w:b/>
          <w:bCs/>
          <w:sz w:val="21"/>
          <w:szCs w:val="21"/>
        </w:rPr>
        <w:t>月</w:t>
      </w:r>
      <w:r w:rsidRPr="00714C2F">
        <w:rPr>
          <w:rFonts w:asciiTheme="minorHAnsi" w:eastAsiaTheme="minorHAnsi" w:hAnsiTheme="minorHAnsi" w:cs="ＭＳ ゴシック" w:hint="eastAsia"/>
          <w:b/>
          <w:bCs/>
          <w:sz w:val="21"/>
          <w:szCs w:val="21"/>
        </w:rPr>
        <w:t>22日</w:t>
      </w:r>
      <w:r w:rsidRPr="00714C2F">
        <w:rPr>
          <w:rFonts w:asciiTheme="minorHAnsi" w:eastAsiaTheme="minorHAnsi" w:hAnsiTheme="minorHAnsi" w:cs="ＭＳ ゴシック"/>
          <w:sz w:val="21"/>
          <w:szCs w:val="21"/>
        </w:rPr>
        <w:t>、</w:t>
      </w:r>
      <w:r w:rsidRPr="00714C2F">
        <w:rPr>
          <w:rFonts w:asciiTheme="minorHAnsi" w:eastAsiaTheme="minorHAnsi" w:hAnsiTheme="minorHAnsi" w:cs="ＭＳ ゴシック"/>
          <w:b/>
          <w:bCs/>
          <w:sz w:val="21"/>
          <w:szCs w:val="21"/>
        </w:rPr>
        <w:t>電力市場における公正かつ有効な競争</w:t>
      </w:r>
      <w:r w:rsidRPr="00714C2F">
        <w:rPr>
          <w:rFonts w:asciiTheme="minorHAnsi" w:eastAsiaTheme="minorHAnsi" w:hAnsiTheme="minorHAnsi" w:cs="ＭＳ ゴシック"/>
          <w:sz w:val="21"/>
          <w:szCs w:val="21"/>
        </w:rPr>
        <w:t>の観点から、独占禁止法又は電気事業法上問題となる行為等を明らかにした「</w:t>
      </w:r>
      <w:r w:rsidRPr="00714C2F">
        <w:rPr>
          <w:rFonts w:asciiTheme="minorHAnsi" w:eastAsiaTheme="minorHAnsi" w:hAnsiTheme="minorHAnsi" w:cs="ＭＳ ゴシック"/>
          <w:b/>
          <w:bCs/>
          <w:sz w:val="21"/>
          <w:szCs w:val="21"/>
        </w:rPr>
        <w:t>適正な電力取引についての指針</w:t>
      </w:r>
      <w:r w:rsidRPr="00714C2F">
        <w:rPr>
          <w:rFonts w:asciiTheme="minorHAnsi" w:eastAsiaTheme="minorHAnsi" w:hAnsiTheme="minorHAnsi" w:cs="ＭＳ ゴシック"/>
          <w:sz w:val="21"/>
          <w:szCs w:val="21"/>
        </w:rPr>
        <w:t>」を作成して公表し、これまで制度改正等に伴い、</w:t>
      </w:r>
      <w:r w:rsidRPr="00714C2F">
        <w:rPr>
          <w:rFonts w:asciiTheme="minorHAnsi" w:eastAsiaTheme="minorHAnsi" w:hAnsiTheme="minorHAnsi" w:cs="ＭＳ ゴシック"/>
          <w:b/>
          <w:bCs/>
          <w:sz w:val="21"/>
          <w:szCs w:val="21"/>
        </w:rPr>
        <w:t>本指針の改定</w:t>
      </w:r>
      <w:r w:rsidR="002A0BA1">
        <w:rPr>
          <w:rFonts w:asciiTheme="minorHAnsi" w:eastAsiaTheme="minorHAnsi" w:hAnsiTheme="minorHAnsi" w:cs="ＭＳ ゴシック" w:hint="eastAsia"/>
          <w:b/>
          <w:bCs/>
          <w:sz w:val="21"/>
          <w:szCs w:val="21"/>
        </w:rPr>
        <w:t>を</w:t>
      </w:r>
      <w:r w:rsidRPr="00714C2F">
        <w:rPr>
          <w:rFonts w:asciiTheme="minorHAnsi" w:eastAsiaTheme="minorHAnsi" w:hAnsiTheme="minorHAnsi" w:cs="ＭＳ ゴシック" w:hint="eastAsia"/>
          <w:b/>
          <w:bCs/>
          <w:sz w:val="21"/>
          <w:szCs w:val="21"/>
        </w:rPr>
        <w:t>行い公表</w:t>
      </w:r>
      <w:r>
        <w:rPr>
          <w:rFonts w:asciiTheme="minorHAnsi" w:eastAsiaTheme="minorHAnsi" w:hAnsiTheme="minorHAnsi" w:cs="ＭＳ ゴシック" w:hint="eastAsia"/>
          <w:sz w:val="21"/>
          <w:szCs w:val="21"/>
        </w:rPr>
        <w:t>した。同指針は、</w:t>
      </w:r>
      <w:r w:rsidRPr="00714C2F">
        <w:rPr>
          <w:rFonts w:asciiTheme="minorHAnsi" w:eastAsiaTheme="minorHAnsi" w:hAnsiTheme="minorHAnsi" w:cs="ＭＳ ゴシック"/>
          <w:b/>
          <w:bCs/>
          <w:sz w:val="21"/>
          <w:szCs w:val="21"/>
        </w:rPr>
        <w:t>卸供給契約における不当な料金設定</w:t>
      </w:r>
      <w:r>
        <w:rPr>
          <w:rFonts w:asciiTheme="minorHAnsi" w:eastAsiaTheme="minorHAnsi" w:hAnsiTheme="minorHAnsi" w:cs="ＭＳ ゴシック" w:hint="eastAsia"/>
          <w:sz w:val="21"/>
          <w:szCs w:val="21"/>
        </w:rPr>
        <w:t>、</w:t>
      </w:r>
      <w:r w:rsidRPr="00714C2F">
        <w:rPr>
          <w:rFonts w:asciiTheme="minorHAnsi" w:eastAsiaTheme="minorHAnsi" w:hAnsiTheme="minorHAnsi" w:cs="ＭＳ ゴシック"/>
          <w:b/>
          <w:bCs/>
          <w:sz w:val="21"/>
          <w:szCs w:val="21"/>
        </w:rPr>
        <w:t>卸供給契約における取引制限条件</w:t>
      </w:r>
      <w:r>
        <w:rPr>
          <w:rFonts w:asciiTheme="minorHAnsi" w:eastAsiaTheme="minorHAnsi" w:hAnsiTheme="minorHAnsi" w:cs="ＭＳ ゴシック" w:hint="eastAsia"/>
          <w:sz w:val="21"/>
          <w:szCs w:val="21"/>
        </w:rPr>
        <w:t>などについて指針を提供するも</w:t>
      </w:r>
      <w:r w:rsidR="00DB0EAB">
        <w:rPr>
          <w:rFonts w:asciiTheme="minorHAnsi" w:eastAsiaTheme="minorHAnsi" w:hAnsiTheme="minorHAnsi" w:cs="ＭＳ ゴシック" w:hint="eastAsia"/>
          <w:sz w:val="21"/>
          <w:szCs w:val="21"/>
        </w:rPr>
        <w:t>のである</w:t>
      </w:r>
      <w:r>
        <w:rPr>
          <w:rFonts w:asciiTheme="minorHAnsi" w:eastAsiaTheme="minorHAnsi" w:hAnsiTheme="minorHAnsi" w:cs="ＭＳ ゴシック" w:hint="eastAsia"/>
          <w:sz w:val="21"/>
          <w:szCs w:val="21"/>
        </w:rPr>
        <w:t>。</w:t>
      </w:r>
    </w:p>
    <w:p w14:paraId="159EFC51" w14:textId="7B59F7C5" w:rsidR="00714C2F" w:rsidRDefault="00D065CE" w:rsidP="00714C2F">
      <w:pPr>
        <w:pStyle w:val="af0"/>
        <w:rPr>
          <w:rFonts w:asciiTheme="minorHAnsi" w:eastAsiaTheme="minorHAnsi" w:hAnsiTheme="minorHAnsi" w:cs="ＭＳ ゴシック"/>
          <w:sz w:val="21"/>
          <w:szCs w:val="21"/>
        </w:rPr>
      </w:pPr>
      <w:hyperlink r:id="rId9" w:history="1">
        <w:r w:rsidRPr="00F0480B">
          <w:rPr>
            <w:rStyle w:val="a3"/>
            <w:rFonts w:asciiTheme="minorHAnsi" w:eastAsiaTheme="minorHAnsi" w:hAnsiTheme="minorHAnsi" w:cs="ＭＳ ゴシック" w:hint="eastAsia"/>
            <w:sz w:val="21"/>
            <w:szCs w:val="21"/>
          </w:rPr>
          <w:t>h</w:t>
        </w:r>
        <w:r w:rsidRPr="00F0480B">
          <w:rPr>
            <w:rStyle w:val="a3"/>
            <w:rFonts w:asciiTheme="minorHAnsi" w:eastAsiaTheme="minorHAnsi" w:hAnsiTheme="minorHAnsi" w:cs="ＭＳ ゴシック"/>
            <w:sz w:val="21"/>
            <w:szCs w:val="21"/>
          </w:rPr>
          <w:t>ttps://www.jftc.go.jp/houdou/pressrelease/2024/nov/241122denryokugl.html</w:t>
        </w:r>
      </w:hyperlink>
    </w:p>
    <w:p w14:paraId="79EE1771" w14:textId="77777777" w:rsidR="00D065CE" w:rsidRPr="00D065CE" w:rsidRDefault="00D065CE" w:rsidP="00714C2F">
      <w:pPr>
        <w:pStyle w:val="af0"/>
        <w:rPr>
          <w:rFonts w:asciiTheme="minorHAnsi" w:eastAsiaTheme="minorHAnsi" w:hAnsiTheme="minorHAnsi" w:cs="ＭＳ ゴシック" w:hint="eastAsia"/>
          <w:sz w:val="21"/>
          <w:szCs w:val="21"/>
        </w:rPr>
      </w:pPr>
    </w:p>
    <w:p w14:paraId="28F6FACE" w14:textId="7D09B73F" w:rsidR="00833D65" w:rsidRDefault="004C2EF5" w:rsidP="00714C2F">
      <w:pPr>
        <w:pStyle w:val="af0"/>
        <w:rPr>
          <w:rFonts w:asciiTheme="minorEastAsia" w:eastAsiaTheme="minorEastAsia" w:hAnsiTheme="minorEastAsia" w:cs="ＭＳ ゴシック"/>
          <w:sz w:val="21"/>
          <w:szCs w:val="21"/>
        </w:rPr>
      </w:pPr>
      <w:r w:rsidRPr="00F341E6">
        <w:rPr>
          <w:rFonts w:asciiTheme="minorEastAsia" w:eastAsiaTheme="minorEastAsia" w:hAnsiTheme="minorEastAsia" w:cs="ＭＳ ゴシック" w:hint="eastAsia"/>
          <w:sz w:val="21"/>
          <w:szCs w:val="21"/>
        </w:rPr>
        <w:t xml:space="preserve">〇　</w:t>
      </w:r>
      <w:r w:rsidR="0051023C" w:rsidRPr="00F341E6">
        <w:rPr>
          <w:rFonts w:asciiTheme="minorEastAsia" w:eastAsiaTheme="minorEastAsia" w:hAnsiTheme="minorEastAsia" w:cs="ＭＳ ゴシック" w:hint="eastAsia"/>
          <w:b/>
          <w:bCs/>
          <w:sz w:val="21"/>
          <w:szCs w:val="21"/>
        </w:rPr>
        <w:t>公正取引委員会</w:t>
      </w:r>
      <w:r w:rsidR="0051023C" w:rsidRPr="00F341E6">
        <w:rPr>
          <w:rFonts w:asciiTheme="minorEastAsia" w:eastAsiaTheme="minorEastAsia" w:hAnsiTheme="minorEastAsia" w:cs="ＭＳ ゴシック" w:hint="eastAsia"/>
          <w:sz w:val="21"/>
          <w:szCs w:val="21"/>
        </w:rPr>
        <w:t>は、</w:t>
      </w:r>
      <w:r w:rsidR="00714C2F" w:rsidRPr="00714C2F">
        <w:rPr>
          <w:rFonts w:asciiTheme="minorEastAsia" w:eastAsiaTheme="minorEastAsia" w:hAnsiTheme="minorEastAsia" w:cs="ＭＳ ゴシック"/>
          <w:sz w:val="21"/>
          <w:szCs w:val="21"/>
        </w:rPr>
        <w:t>独占禁止法上の</w:t>
      </w:r>
      <w:r w:rsidR="00714C2F" w:rsidRPr="00714C2F">
        <w:rPr>
          <w:rFonts w:asciiTheme="minorEastAsia" w:eastAsiaTheme="minorEastAsia" w:hAnsiTheme="minorEastAsia" w:cs="ＭＳ ゴシック"/>
          <w:b/>
          <w:bCs/>
          <w:sz w:val="21"/>
          <w:szCs w:val="21"/>
        </w:rPr>
        <w:t>優越的地位の濫用</w:t>
      </w:r>
      <w:r w:rsidR="00714C2F" w:rsidRPr="00714C2F">
        <w:rPr>
          <w:rFonts w:asciiTheme="minorEastAsia" w:eastAsiaTheme="minorEastAsia" w:hAnsiTheme="minorEastAsia" w:cs="ＭＳ ゴシック"/>
          <w:sz w:val="21"/>
          <w:szCs w:val="21"/>
        </w:rPr>
        <w:t>の観点から、</w:t>
      </w:r>
      <w:r w:rsidR="00714C2F" w:rsidRPr="00714C2F">
        <w:rPr>
          <w:rFonts w:asciiTheme="minorEastAsia" w:eastAsiaTheme="minorEastAsia" w:hAnsiTheme="minorEastAsia" w:cs="ＭＳ ゴシック"/>
          <w:b/>
          <w:bCs/>
          <w:sz w:val="21"/>
          <w:szCs w:val="21"/>
        </w:rPr>
        <w:t>飲食料品の製造業者・卸売業者・小売業者間のフードサプライチェーン</w:t>
      </w:r>
      <w:r w:rsidR="00714C2F" w:rsidRPr="00714C2F">
        <w:rPr>
          <w:rFonts w:asciiTheme="minorEastAsia" w:eastAsiaTheme="minorEastAsia" w:hAnsiTheme="minorEastAsia" w:cs="ＭＳ ゴシック" w:hint="eastAsia"/>
          <w:b/>
          <w:bCs/>
          <w:sz w:val="21"/>
          <w:szCs w:val="21"/>
        </w:rPr>
        <w:t>での取引</w:t>
      </w:r>
      <w:r w:rsidR="00714C2F" w:rsidRPr="00714C2F">
        <w:rPr>
          <w:rFonts w:asciiTheme="minorEastAsia" w:eastAsiaTheme="minorEastAsia" w:hAnsiTheme="minorEastAsia" w:cs="ＭＳ ゴシック"/>
          <w:b/>
          <w:bCs/>
          <w:sz w:val="21"/>
          <w:szCs w:val="21"/>
        </w:rPr>
        <w:t>における商慣行</w:t>
      </w:r>
      <w:r w:rsidR="00714C2F" w:rsidRPr="00714C2F">
        <w:rPr>
          <w:rFonts w:asciiTheme="minorEastAsia" w:eastAsiaTheme="minorEastAsia" w:hAnsiTheme="minorEastAsia" w:cs="ＭＳ ゴシック"/>
          <w:sz w:val="21"/>
          <w:szCs w:val="21"/>
        </w:rPr>
        <w:t>について実態調査を実施することとし、本年９月、関係事業者に対して</w:t>
      </w:r>
      <w:r w:rsidR="00714C2F">
        <w:rPr>
          <w:rFonts w:asciiTheme="minorEastAsia" w:eastAsiaTheme="minorEastAsia" w:hAnsiTheme="minorEastAsia" w:cs="ＭＳ ゴシック" w:hint="eastAsia"/>
          <w:b/>
          <w:bCs/>
          <w:sz w:val="21"/>
          <w:szCs w:val="21"/>
        </w:rPr>
        <w:t>ウェブでの</w:t>
      </w:r>
      <w:r w:rsidR="00714C2F" w:rsidRPr="00714C2F">
        <w:rPr>
          <w:rFonts w:asciiTheme="minorEastAsia" w:eastAsiaTheme="minorEastAsia" w:hAnsiTheme="minorEastAsia" w:cs="ＭＳ ゴシック"/>
          <w:b/>
          <w:bCs/>
          <w:sz w:val="21"/>
          <w:szCs w:val="21"/>
        </w:rPr>
        <w:t>アンケート</w:t>
      </w:r>
      <w:r w:rsidR="00714C2F" w:rsidRPr="00714C2F">
        <w:rPr>
          <w:rFonts w:asciiTheme="minorEastAsia" w:eastAsiaTheme="minorEastAsia" w:hAnsiTheme="minorEastAsia" w:cs="ＭＳ ゴシック"/>
          <w:sz w:val="21"/>
          <w:szCs w:val="21"/>
        </w:rPr>
        <w:t>を開始し</w:t>
      </w:r>
      <w:r w:rsidR="00DB0EAB">
        <w:rPr>
          <w:rFonts w:asciiTheme="minorEastAsia" w:eastAsiaTheme="minorEastAsia" w:hAnsiTheme="minorEastAsia" w:cs="ＭＳ ゴシック" w:hint="eastAsia"/>
          <w:sz w:val="21"/>
          <w:szCs w:val="21"/>
        </w:rPr>
        <w:t>た</w:t>
      </w:r>
      <w:r w:rsidR="00714C2F" w:rsidRPr="00714C2F">
        <w:rPr>
          <w:rFonts w:asciiTheme="minorEastAsia" w:eastAsiaTheme="minorEastAsia" w:hAnsiTheme="minorEastAsia" w:cs="ＭＳ ゴシック"/>
          <w:sz w:val="21"/>
          <w:szCs w:val="21"/>
        </w:rPr>
        <w:t>。</w:t>
      </w:r>
    </w:p>
    <w:p w14:paraId="663704B3" w14:textId="5A2F99FB" w:rsidR="00714C2F" w:rsidRDefault="00DB0EAB" w:rsidP="00714C2F">
      <w:pPr>
        <w:pStyle w:val="af0"/>
        <w:rPr>
          <w:rFonts w:asciiTheme="minorEastAsia" w:eastAsiaTheme="minorEastAsia" w:hAnsiTheme="minorEastAsia" w:cs="ＭＳ ゴシック"/>
          <w:sz w:val="21"/>
          <w:szCs w:val="21"/>
        </w:rPr>
      </w:pPr>
      <w:hyperlink r:id="rId10" w:history="1">
        <w:r w:rsidRPr="008968E8">
          <w:rPr>
            <w:rStyle w:val="a3"/>
            <w:rFonts w:asciiTheme="minorEastAsia" w:eastAsiaTheme="minorEastAsia" w:hAnsiTheme="minorEastAsia" w:cs="ＭＳ ゴシック" w:hint="eastAsia"/>
            <w:sz w:val="21"/>
            <w:szCs w:val="21"/>
          </w:rPr>
          <w:t>h</w:t>
        </w:r>
        <w:r w:rsidRPr="008968E8">
          <w:rPr>
            <w:rStyle w:val="a3"/>
            <w:rFonts w:asciiTheme="minorEastAsia" w:eastAsiaTheme="minorEastAsia" w:hAnsiTheme="minorEastAsia" w:cs="ＭＳ ゴシック"/>
            <w:sz w:val="21"/>
            <w:szCs w:val="21"/>
          </w:rPr>
          <w:t>ttps://www.jftc.go.jp/houdou/pressrelease/2024/dec/1220_foodsupplychain.html</w:t>
        </w:r>
      </w:hyperlink>
    </w:p>
    <w:p w14:paraId="05684E1D" w14:textId="77777777" w:rsidR="00DB0EAB" w:rsidRDefault="00DB0EAB" w:rsidP="00714C2F">
      <w:pPr>
        <w:pStyle w:val="af0"/>
        <w:rPr>
          <w:rFonts w:asciiTheme="minorEastAsia" w:eastAsiaTheme="minorEastAsia" w:hAnsiTheme="minorEastAsia" w:cs="ＭＳ ゴシック"/>
          <w:sz w:val="21"/>
          <w:szCs w:val="21"/>
        </w:rPr>
      </w:pPr>
    </w:p>
    <w:p w14:paraId="4E672C7E" w14:textId="6EE0D363" w:rsidR="00DB0EAB" w:rsidRPr="00DB0EAB" w:rsidRDefault="00DB0EAB" w:rsidP="00DB0EAB">
      <w:pPr>
        <w:pStyle w:val="af0"/>
        <w:rPr>
          <w:rFonts w:asciiTheme="minorEastAsia" w:eastAsiaTheme="minorEastAsia" w:hAnsiTheme="minorEastAsia" w:cs="ＭＳ ゴシック"/>
          <w:sz w:val="21"/>
          <w:szCs w:val="21"/>
        </w:rPr>
      </w:pPr>
      <w:r w:rsidRPr="00DB0EAB">
        <w:rPr>
          <w:rFonts w:asciiTheme="minorEastAsia" w:eastAsiaTheme="minorEastAsia" w:hAnsiTheme="minorEastAsia" w:cs="ＭＳ ゴシック" w:hint="eastAsia"/>
          <w:sz w:val="21"/>
          <w:szCs w:val="21"/>
        </w:rPr>
        <w:t xml:space="preserve">〇　</w:t>
      </w:r>
      <w:r w:rsidRPr="00DB0EAB">
        <w:rPr>
          <w:rFonts w:asciiTheme="minorEastAsia" w:eastAsiaTheme="minorEastAsia" w:hAnsiTheme="minorEastAsia" w:cs="ＭＳ ゴシック" w:hint="eastAsia"/>
          <w:b/>
          <w:bCs/>
          <w:sz w:val="21"/>
          <w:szCs w:val="21"/>
        </w:rPr>
        <w:t>司法省</w:t>
      </w:r>
      <w:r w:rsidRPr="00DB0EAB">
        <w:rPr>
          <w:rFonts w:asciiTheme="minorEastAsia" w:eastAsiaTheme="minorEastAsia" w:hAnsiTheme="minorEastAsia" w:cs="ＭＳ ゴシック"/>
          <w:b/>
          <w:bCs/>
          <w:sz w:val="21"/>
          <w:szCs w:val="21"/>
        </w:rPr>
        <w:t>反トラスト局</w:t>
      </w:r>
      <w:r w:rsidRPr="00DB0EAB">
        <w:rPr>
          <w:rFonts w:asciiTheme="minorEastAsia" w:eastAsiaTheme="minorEastAsia" w:hAnsiTheme="minorEastAsia" w:cs="ＭＳ ゴシック" w:hint="eastAsia"/>
          <w:b/>
          <w:bCs/>
          <w:sz w:val="21"/>
          <w:szCs w:val="21"/>
        </w:rPr>
        <w:t>（</w:t>
      </w:r>
      <w:r w:rsidRPr="00DB0EAB">
        <w:rPr>
          <w:rFonts w:asciiTheme="minorEastAsia" w:eastAsiaTheme="minorEastAsia" w:hAnsiTheme="minorEastAsia" w:cs="ＭＳ ゴシック"/>
          <w:b/>
          <w:bCs/>
          <w:sz w:val="21"/>
          <w:szCs w:val="21"/>
        </w:rPr>
        <w:t>DOJ）</w:t>
      </w:r>
      <w:r w:rsidRPr="00DB0EAB">
        <w:rPr>
          <w:rFonts w:asciiTheme="minorEastAsia" w:eastAsiaTheme="minorEastAsia" w:hAnsiTheme="minorEastAsia" w:cs="ＭＳ ゴシック"/>
          <w:sz w:val="21"/>
          <w:szCs w:val="21"/>
        </w:rPr>
        <w:t>は、</w:t>
      </w:r>
      <w:r w:rsidRPr="00DB0EAB">
        <w:rPr>
          <w:rFonts w:asciiTheme="minorEastAsia" w:eastAsiaTheme="minorEastAsia" w:hAnsiTheme="minorEastAsia" w:cs="ＭＳ ゴシック"/>
          <w:b/>
          <w:bCs/>
          <w:sz w:val="21"/>
          <w:szCs w:val="21"/>
        </w:rPr>
        <w:t>９月24日</w:t>
      </w:r>
      <w:r w:rsidRPr="00DB0EAB">
        <w:rPr>
          <w:rFonts w:asciiTheme="minorEastAsia" w:eastAsiaTheme="minorEastAsia" w:hAnsiTheme="minorEastAsia" w:cs="ＭＳ ゴシック"/>
          <w:sz w:val="21"/>
          <w:szCs w:val="21"/>
        </w:rPr>
        <w:t>、</w:t>
      </w:r>
      <w:r w:rsidRPr="00DB0EAB">
        <w:rPr>
          <w:rFonts w:asciiTheme="minorEastAsia" w:eastAsiaTheme="minorEastAsia" w:hAnsiTheme="minorEastAsia" w:cs="ＭＳ ゴシック"/>
          <w:b/>
          <w:bCs/>
          <w:sz w:val="21"/>
          <w:szCs w:val="21"/>
        </w:rPr>
        <w:t>VISA</w:t>
      </w:r>
      <w:r w:rsidRPr="00DB0EAB">
        <w:rPr>
          <w:rFonts w:asciiTheme="minorEastAsia" w:eastAsiaTheme="minorEastAsia" w:hAnsiTheme="minorEastAsia" w:cs="ＭＳ ゴシック"/>
          <w:sz w:val="21"/>
          <w:szCs w:val="21"/>
        </w:rPr>
        <w:t>が</w:t>
      </w:r>
      <w:r w:rsidRPr="00DB0EAB">
        <w:rPr>
          <w:rFonts w:asciiTheme="minorEastAsia" w:eastAsiaTheme="minorEastAsia" w:hAnsiTheme="minorEastAsia" w:cs="ＭＳ ゴシック"/>
          <w:b/>
          <w:bCs/>
          <w:sz w:val="21"/>
          <w:szCs w:val="21"/>
        </w:rPr>
        <w:t>デビットネットワーク市場（debit network markets）</w:t>
      </w:r>
      <w:r w:rsidRPr="00DB0EAB">
        <w:rPr>
          <w:rFonts w:asciiTheme="minorEastAsia" w:eastAsiaTheme="minorEastAsia" w:hAnsiTheme="minorEastAsia" w:cs="ＭＳ ゴシック"/>
          <w:sz w:val="21"/>
          <w:szCs w:val="21"/>
        </w:rPr>
        <w:t>において、シャーマン法第１条及び第２条に違反して</w:t>
      </w:r>
      <w:r w:rsidRPr="00DB0EAB">
        <w:rPr>
          <w:rFonts w:asciiTheme="minorEastAsia" w:eastAsiaTheme="minorEastAsia" w:hAnsiTheme="minorEastAsia" w:cs="ＭＳ ゴシック"/>
          <w:b/>
          <w:bCs/>
          <w:sz w:val="21"/>
          <w:szCs w:val="21"/>
        </w:rPr>
        <w:t>独占化及びその他の違法行為</w:t>
      </w:r>
      <w:r w:rsidRPr="00DB0EAB">
        <w:rPr>
          <w:rFonts w:asciiTheme="minorEastAsia" w:eastAsiaTheme="minorEastAsia" w:hAnsiTheme="minorEastAsia" w:cs="ＭＳ ゴシック"/>
          <w:sz w:val="21"/>
          <w:szCs w:val="21"/>
        </w:rPr>
        <w:t>を行ったとしてニューヨーク州南部地区連邦地方裁判所に</w:t>
      </w:r>
      <w:r w:rsidRPr="00DB0EAB">
        <w:rPr>
          <w:rFonts w:asciiTheme="minorEastAsia" w:eastAsiaTheme="minorEastAsia" w:hAnsiTheme="minorEastAsia" w:cs="ＭＳ ゴシック"/>
          <w:b/>
          <w:bCs/>
          <w:sz w:val="21"/>
          <w:szCs w:val="21"/>
        </w:rPr>
        <w:t>民事提訴</w:t>
      </w:r>
      <w:r w:rsidRPr="00DB0EAB">
        <w:rPr>
          <w:rFonts w:asciiTheme="minorEastAsia" w:eastAsiaTheme="minorEastAsia" w:hAnsiTheme="minorEastAsia" w:cs="ＭＳ ゴシック"/>
          <w:sz w:val="21"/>
          <w:szCs w:val="21"/>
        </w:rPr>
        <w:t>した。</w:t>
      </w:r>
      <w:r>
        <w:rPr>
          <w:rFonts w:asciiTheme="minorEastAsia" w:eastAsiaTheme="minorEastAsia" w:hAnsiTheme="minorEastAsia" w:cs="ＭＳ ゴシック" w:hint="eastAsia"/>
          <w:sz w:val="21"/>
          <w:szCs w:val="21"/>
        </w:rPr>
        <w:t>すなわち、VISAは</w:t>
      </w:r>
      <w:r w:rsidRPr="00DB0EAB">
        <w:rPr>
          <w:rFonts w:asciiTheme="minorEastAsia" w:eastAsiaTheme="minorEastAsia" w:hAnsiTheme="minorEastAsia" w:cs="ＭＳ ゴシック"/>
          <w:sz w:val="21"/>
          <w:szCs w:val="21"/>
        </w:rPr>
        <w:t>加盟店や銀行に対して排他的な契約の網を課し</w:t>
      </w:r>
      <w:r>
        <w:rPr>
          <w:rFonts w:asciiTheme="minorEastAsia" w:eastAsiaTheme="minorEastAsia" w:hAnsiTheme="minorEastAsia" w:cs="ＭＳ ゴシック" w:hint="eastAsia"/>
          <w:sz w:val="21"/>
          <w:szCs w:val="21"/>
        </w:rPr>
        <w:t>、</w:t>
      </w:r>
      <w:r w:rsidRPr="00DB0EAB">
        <w:rPr>
          <w:rFonts w:asciiTheme="minorEastAsia" w:eastAsiaTheme="minorEastAsia" w:hAnsiTheme="minorEastAsia" w:cs="ＭＳ ゴシック"/>
          <w:sz w:val="21"/>
          <w:szCs w:val="21"/>
        </w:rPr>
        <w:t>このような契約は、別のデビットカードネットワークや代替決済システムを利用しようとするVISAの顧客にペナルティを課す</w:t>
      </w:r>
      <w:r>
        <w:rPr>
          <w:rFonts w:asciiTheme="minorEastAsia" w:eastAsiaTheme="minorEastAsia" w:hAnsiTheme="minorEastAsia" w:cs="ＭＳ ゴシック" w:hint="eastAsia"/>
          <w:sz w:val="21"/>
          <w:szCs w:val="21"/>
        </w:rPr>
        <w:t>ことにより強化されている。</w:t>
      </w:r>
      <w:r w:rsidRPr="00DB0EAB">
        <w:rPr>
          <w:rFonts w:asciiTheme="minorEastAsia" w:eastAsiaTheme="minorEastAsia" w:hAnsiTheme="minorEastAsia" w:cs="ＭＳ ゴシック"/>
          <w:sz w:val="21"/>
          <w:szCs w:val="21"/>
        </w:rPr>
        <w:t>VISAは、</w:t>
      </w:r>
      <w:r>
        <w:rPr>
          <w:rFonts w:asciiTheme="minorEastAsia" w:eastAsiaTheme="minorEastAsia" w:hAnsiTheme="minorEastAsia" w:cs="ＭＳ ゴシック" w:hint="eastAsia"/>
          <w:sz w:val="21"/>
          <w:szCs w:val="21"/>
        </w:rPr>
        <w:t>①</w:t>
      </w:r>
      <w:r w:rsidRPr="00DB0EAB">
        <w:rPr>
          <w:rFonts w:asciiTheme="minorEastAsia" w:eastAsiaTheme="minorEastAsia" w:hAnsiTheme="minorEastAsia" w:cs="ＭＳ ゴシック"/>
          <w:sz w:val="21"/>
          <w:szCs w:val="21"/>
        </w:rPr>
        <w:t>デビットネットワークにおける加盟店及</w:t>
      </w:r>
      <w:r>
        <w:rPr>
          <w:rFonts w:asciiTheme="minorEastAsia" w:eastAsiaTheme="minorEastAsia" w:hAnsiTheme="minorEastAsia" w:cs="ＭＳ ゴシック" w:hint="eastAsia"/>
          <w:sz w:val="21"/>
          <w:szCs w:val="21"/>
        </w:rPr>
        <w:t>び</w:t>
      </w:r>
      <w:r w:rsidRPr="00DB0EAB">
        <w:rPr>
          <w:rFonts w:asciiTheme="minorEastAsia" w:eastAsiaTheme="minorEastAsia" w:hAnsiTheme="minorEastAsia" w:cs="ＭＳ ゴシック"/>
          <w:sz w:val="21"/>
          <w:szCs w:val="21"/>
        </w:rPr>
        <w:t>その銀行</w:t>
      </w:r>
      <w:r>
        <w:rPr>
          <w:rFonts w:asciiTheme="minorEastAsia" w:eastAsiaTheme="minorEastAsia" w:hAnsiTheme="minorEastAsia" w:cs="ＭＳ ゴシック" w:hint="eastAsia"/>
          <w:sz w:val="21"/>
          <w:szCs w:val="21"/>
        </w:rPr>
        <w:t>と②</w:t>
      </w:r>
      <w:r w:rsidRPr="00DB0EAB">
        <w:rPr>
          <w:rFonts w:asciiTheme="minorEastAsia" w:eastAsiaTheme="minorEastAsia" w:hAnsiTheme="minorEastAsia" w:cs="ＭＳ ゴシック"/>
          <w:sz w:val="21"/>
          <w:szCs w:val="21"/>
        </w:rPr>
        <w:t>消費者及びその銀行</w:t>
      </w:r>
      <w:r>
        <w:rPr>
          <w:rFonts w:asciiTheme="minorEastAsia" w:eastAsiaTheme="minorEastAsia" w:hAnsiTheme="minorEastAsia" w:cs="ＭＳ ゴシック" w:hint="eastAsia"/>
          <w:sz w:val="21"/>
          <w:szCs w:val="21"/>
        </w:rPr>
        <w:t>の両市場</w:t>
      </w:r>
      <w:r w:rsidRPr="00DB0EAB">
        <w:rPr>
          <w:rFonts w:asciiTheme="minorEastAsia" w:eastAsiaTheme="minorEastAsia" w:hAnsiTheme="minorEastAsia" w:cs="ＭＳ ゴシック"/>
          <w:sz w:val="21"/>
          <w:szCs w:val="21"/>
        </w:rPr>
        <w:t>で巨大な規模を維持しており、VISAの排他的慣行は、競合他社が競争する</w:t>
      </w:r>
      <w:r>
        <w:rPr>
          <w:rFonts w:asciiTheme="minorEastAsia" w:eastAsiaTheme="minorEastAsia" w:hAnsiTheme="minorEastAsia" w:cs="ＭＳ ゴシック" w:hint="eastAsia"/>
          <w:sz w:val="21"/>
          <w:szCs w:val="21"/>
        </w:rPr>
        <w:t>ことを阻害しているというものである</w:t>
      </w:r>
      <w:r w:rsidRPr="00DB0EAB">
        <w:rPr>
          <w:rFonts w:asciiTheme="minorEastAsia" w:eastAsiaTheme="minorEastAsia" w:hAnsiTheme="minorEastAsia" w:cs="ＭＳ ゴシック"/>
          <w:sz w:val="21"/>
          <w:szCs w:val="21"/>
        </w:rPr>
        <w:t>。</w:t>
      </w:r>
    </w:p>
    <w:p w14:paraId="59F603FF" w14:textId="47F01CD0" w:rsidR="00DB0EAB" w:rsidRDefault="00D065CE" w:rsidP="00714C2F">
      <w:pPr>
        <w:pStyle w:val="af0"/>
        <w:rPr>
          <w:rFonts w:asciiTheme="minorEastAsia" w:eastAsiaTheme="minorEastAsia" w:hAnsiTheme="minorEastAsia" w:cs="ＭＳ ゴシック"/>
          <w:sz w:val="21"/>
          <w:szCs w:val="21"/>
        </w:rPr>
      </w:pPr>
      <w:hyperlink r:id="rId11" w:history="1">
        <w:r w:rsidRPr="00F0480B">
          <w:rPr>
            <w:rStyle w:val="a3"/>
            <w:rFonts w:asciiTheme="minorEastAsia" w:eastAsiaTheme="minorEastAsia" w:hAnsiTheme="minorEastAsia" w:cs="ＭＳ ゴシック" w:hint="eastAsia"/>
            <w:sz w:val="21"/>
            <w:szCs w:val="21"/>
          </w:rPr>
          <w:t>h</w:t>
        </w:r>
        <w:r w:rsidRPr="00F0480B">
          <w:rPr>
            <w:rStyle w:val="a3"/>
            <w:rFonts w:asciiTheme="minorEastAsia" w:eastAsiaTheme="minorEastAsia" w:hAnsiTheme="minorEastAsia" w:cs="ＭＳ ゴシック"/>
            <w:sz w:val="21"/>
            <w:szCs w:val="21"/>
          </w:rPr>
          <w:t>ttps://www.jftc.go.jp/kokusai/kaigaiugoki/usa/2024usa/202411us.html</w:t>
        </w:r>
      </w:hyperlink>
    </w:p>
    <w:p w14:paraId="586C8AE6" w14:textId="77777777" w:rsidR="00D065CE" w:rsidRPr="00D065CE" w:rsidRDefault="00D065CE" w:rsidP="00714C2F">
      <w:pPr>
        <w:pStyle w:val="af0"/>
        <w:rPr>
          <w:rFonts w:asciiTheme="minorEastAsia" w:eastAsiaTheme="minorEastAsia" w:hAnsiTheme="minorEastAsia" w:cs="ＭＳ ゴシック" w:hint="eastAsia"/>
          <w:sz w:val="21"/>
          <w:szCs w:val="21"/>
        </w:rPr>
      </w:pPr>
    </w:p>
    <w:bookmarkEnd w:id="1"/>
    <w:p w14:paraId="4FBE59C0" w14:textId="77777777" w:rsidR="006722EB" w:rsidRPr="00EF35AE" w:rsidRDefault="006722EB" w:rsidP="006722EB">
      <w:pPr>
        <w:pStyle w:val="af0"/>
        <w:rPr>
          <w:rFonts w:asciiTheme="minorHAnsi" w:eastAsiaTheme="minorHAnsi" w:hAnsiTheme="minorHAnsi"/>
          <w:b/>
          <w:bCs/>
          <w:sz w:val="24"/>
        </w:rPr>
      </w:pPr>
      <w:r w:rsidRPr="00EF35AE">
        <w:rPr>
          <w:rFonts w:asciiTheme="minorHAnsi" w:eastAsiaTheme="minorHAnsi" w:hAnsiTheme="minorHAnsi" w:hint="eastAsia"/>
          <w:b/>
          <w:bCs/>
          <w:sz w:val="24"/>
        </w:rPr>
        <w:t>独占禁止法以外で当事務所が興味を持っている分野の情報</w:t>
      </w:r>
    </w:p>
    <w:p w14:paraId="02A28675" w14:textId="77777777" w:rsidR="004B5A87" w:rsidRPr="00D675D9" w:rsidRDefault="004B5A87" w:rsidP="006722EB">
      <w:pPr>
        <w:pStyle w:val="af0"/>
        <w:rPr>
          <w:rFonts w:asciiTheme="minorHAnsi" w:eastAsiaTheme="minorHAnsi" w:hAnsiTheme="minorHAnsi"/>
          <w:b/>
          <w:bCs/>
          <w:sz w:val="21"/>
          <w:szCs w:val="21"/>
        </w:rPr>
      </w:pPr>
    </w:p>
    <w:p w14:paraId="5F2B7827" w14:textId="02174826" w:rsidR="00D675D9" w:rsidRPr="00D675D9" w:rsidRDefault="00C54257" w:rsidP="00D675D9">
      <w:pPr>
        <w:pStyle w:val="af0"/>
        <w:rPr>
          <w:rFonts w:asciiTheme="minorHAnsi" w:eastAsiaTheme="minorHAnsi" w:hAnsiTheme="minorHAnsi"/>
          <w:sz w:val="21"/>
          <w:szCs w:val="21"/>
        </w:rPr>
      </w:pPr>
      <w:r w:rsidRPr="00D675D9">
        <w:rPr>
          <w:rFonts w:asciiTheme="minorHAnsi" w:eastAsiaTheme="minorHAnsi" w:hAnsiTheme="minorHAnsi" w:cs="Arial" w:hint="eastAsia"/>
          <w:sz w:val="21"/>
          <w:szCs w:val="21"/>
        </w:rPr>
        <w:t>〇</w:t>
      </w:r>
      <w:r w:rsidR="00BD50A6" w:rsidRPr="00D675D9">
        <w:rPr>
          <w:rFonts w:asciiTheme="minorHAnsi" w:eastAsiaTheme="minorHAnsi" w:hAnsiTheme="minorHAnsi" w:cs="Arial" w:hint="eastAsia"/>
          <w:sz w:val="21"/>
          <w:szCs w:val="21"/>
        </w:rPr>
        <w:t xml:space="preserve"> </w:t>
      </w:r>
      <w:r w:rsidR="00280C23" w:rsidRPr="00D675D9">
        <w:rPr>
          <w:rFonts w:asciiTheme="minorHAnsi" w:eastAsiaTheme="minorHAnsi" w:hAnsiTheme="minorHAnsi"/>
          <w:sz w:val="21"/>
          <w:szCs w:val="21"/>
        </w:rPr>
        <w:t xml:space="preserve"> </w:t>
      </w:r>
      <w:r w:rsidR="00D675D9" w:rsidRPr="00D675D9">
        <w:rPr>
          <w:rFonts w:asciiTheme="minorHAnsi" w:eastAsiaTheme="minorHAnsi" w:hAnsiTheme="minorHAnsi"/>
          <w:b/>
          <w:bCs/>
          <w:sz w:val="21"/>
          <w:szCs w:val="21"/>
        </w:rPr>
        <w:t>2024年の通常国会</w:t>
      </w:r>
      <w:r w:rsidR="00D675D9" w:rsidRPr="00D675D9">
        <w:rPr>
          <w:rFonts w:asciiTheme="minorHAnsi" w:eastAsiaTheme="minorHAnsi" w:hAnsiTheme="minorHAnsi"/>
          <w:sz w:val="21"/>
          <w:szCs w:val="21"/>
        </w:rPr>
        <w:t>において、</w:t>
      </w:r>
      <w:r w:rsidR="00D675D9">
        <w:rPr>
          <w:rFonts w:asciiTheme="minorHAnsi" w:eastAsiaTheme="minorHAnsi" w:hAnsiTheme="minorHAnsi" w:hint="eastAsia"/>
          <w:sz w:val="21"/>
          <w:szCs w:val="21"/>
        </w:rPr>
        <w:t>プロバイダ責任法</w:t>
      </w:r>
      <w:r w:rsidR="00D675D9" w:rsidRPr="00D675D9">
        <w:rPr>
          <w:rFonts w:asciiTheme="minorHAnsi" w:eastAsiaTheme="minorHAnsi" w:hAnsiTheme="minorHAnsi"/>
          <w:sz w:val="21"/>
          <w:szCs w:val="21"/>
        </w:rPr>
        <w:t>を</w:t>
      </w:r>
      <w:r w:rsidR="00D675D9" w:rsidRPr="008E72C8">
        <w:rPr>
          <w:rFonts w:asciiTheme="minorHAnsi" w:eastAsiaTheme="minorHAnsi" w:hAnsiTheme="minorHAnsi" w:hint="eastAsia"/>
          <w:b/>
          <w:bCs/>
          <w:sz w:val="21"/>
          <w:szCs w:val="21"/>
        </w:rPr>
        <w:t>情報流通プラットフォーム対処法</w:t>
      </w:r>
      <w:r w:rsidR="00D675D9">
        <w:rPr>
          <w:rFonts w:asciiTheme="minorHAnsi" w:eastAsiaTheme="minorHAnsi" w:hAnsiTheme="minorHAnsi" w:hint="eastAsia"/>
          <w:sz w:val="21"/>
          <w:szCs w:val="21"/>
        </w:rPr>
        <w:t>に</w:t>
      </w:r>
      <w:r w:rsidR="00D675D9" w:rsidRPr="00D675D9">
        <w:rPr>
          <w:rFonts w:asciiTheme="minorHAnsi" w:eastAsiaTheme="minorHAnsi" w:hAnsiTheme="minorHAnsi"/>
          <w:sz w:val="21"/>
          <w:szCs w:val="21"/>
        </w:rPr>
        <w:t>改正する法律が成立</w:t>
      </w:r>
      <w:r w:rsidR="008E72C8">
        <w:rPr>
          <w:rFonts w:asciiTheme="minorHAnsi" w:eastAsiaTheme="minorHAnsi" w:hAnsiTheme="minorHAnsi" w:hint="eastAsia"/>
          <w:sz w:val="21"/>
          <w:szCs w:val="21"/>
        </w:rPr>
        <w:t>し</w:t>
      </w:r>
      <w:r w:rsidR="00D675D9">
        <w:rPr>
          <w:rFonts w:asciiTheme="minorHAnsi" w:eastAsiaTheme="minorHAnsi" w:hAnsiTheme="minorHAnsi" w:hint="eastAsia"/>
          <w:sz w:val="21"/>
          <w:szCs w:val="21"/>
        </w:rPr>
        <w:t>た</w:t>
      </w:r>
      <w:r w:rsidR="00D675D9" w:rsidRPr="00D675D9">
        <w:rPr>
          <w:rFonts w:asciiTheme="minorHAnsi" w:eastAsiaTheme="minorHAnsi" w:hAnsiTheme="minorHAnsi"/>
          <w:sz w:val="21"/>
          <w:szCs w:val="21"/>
        </w:rPr>
        <w:t>。情報流通プラットフォーム対処法には、インターネット上における</w:t>
      </w:r>
      <w:r w:rsidR="00D675D9" w:rsidRPr="00D675D9">
        <w:rPr>
          <w:rFonts w:asciiTheme="minorHAnsi" w:eastAsiaTheme="minorHAnsi" w:hAnsiTheme="minorHAnsi"/>
          <w:b/>
          <w:bCs/>
          <w:sz w:val="21"/>
          <w:szCs w:val="21"/>
        </w:rPr>
        <w:t>誹謗中傷等の相談件数が高止まりする状況</w:t>
      </w:r>
      <w:r w:rsidR="00D675D9" w:rsidRPr="00D675D9">
        <w:rPr>
          <w:rFonts w:asciiTheme="minorHAnsi" w:eastAsiaTheme="minorHAnsi" w:hAnsiTheme="minorHAnsi"/>
          <w:sz w:val="21"/>
          <w:szCs w:val="21"/>
        </w:rPr>
        <w:t>を踏まえて、大規模プラットフォーム事業者に対する新たな規制</w:t>
      </w:r>
      <w:r w:rsidR="00D675D9">
        <w:rPr>
          <w:rFonts w:asciiTheme="minorHAnsi" w:eastAsiaTheme="minorHAnsi" w:hAnsiTheme="minorHAnsi" w:hint="eastAsia"/>
          <w:sz w:val="21"/>
          <w:szCs w:val="21"/>
        </w:rPr>
        <w:t>が規定さ</w:t>
      </w:r>
      <w:r w:rsidR="008E72C8">
        <w:rPr>
          <w:rFonts w:asciiTheme="minorHAnsi" w:eastAsiaTheme="minorHAnsi" w:hAnsiTheme="minorHAnsi" w:hint="eastAsia"/>
          <w:sz w:val="21"/>
          <w:szCs w:val="21"/>
        </w:rPr>
        <w:t>れた</w:t>
      </w:r>
      <w:r w:rsidR="00D675D9">
        <w:rPr>
          <w:rFonts w:asciiTheme="minorHAnsi" w:eastAsiaTheme="minorHAnsi" w:hAnsiTheme="minorHAnsi" w:hint="eastAsia"/>
          <w:sz w:val="21"/>
          <w:szCs w:val="21"/>
        </w:rPr>
        <w:t>。すなわち、</w:t>
      </w:r>
      <w:r w:rsidR="00D675D9" w:rsidRPr="008E72C8">
        <w:rPr>
          <w:rFonts w:asciiTheme="minorHAnsi" w:eastAsiaTheme="minorHAnsi" w:hAnsiTheme="minorHAnsi"/>
          <w:b/>
          <w:bCs/>
          <w:sz w:val="21"/>
          <w:szCs w:val="21"/>
        </w:rPr>
        <w:t>大規模特定電気通信役務提供者として指定される</w:t>
      </w:r>
      <w:r w:rsidR="00D675D9" w:rsidRPr="008E72C8">
        <w:rPr>
          <w:rFonts w:asciiTheme="minorHAnsi" w:eastAsiaTheme="minorHAnsi" w:hAnsiTheme="minorHAnsi" w:hint="eastAsia"/>
          <w:b/>
          <w:bCs/>
          <w:sz w:val="21"/>
          <w:szCs w:val="21"/>
        </w:rPr>
        <w:t>場合</w:t>
      </w:r>
      <w:r w:rsidR="00D675D9">
        <w:rPr>
          <w:rFonts w:asciiTheme="minorHAnsi" w:eastAsiaTheme="minorHAnsi" w:hAnsiTheme="minorHAnsi" w:hint="eastAsia"/>
          <w:sz w:val="21"/>
          <w:szCs w:val="21"/>
        </w:rPr>
        <w:t>（</w:t>
      </w:r>
      <w:r w:rsidR="00D675D9" w:rsidRPr="00D675D9">
        <w:rPr>
          <w:rFonts w:asciiTheme="minorHAnsi" w:eastAsiaTheme="minorHAnsi" w:hAnsiTheme="minorHAnsi"/>
          <w:sz w:val="21"/>
          <w:szCs w:val="21"/>
        </w:rPr>
        <w:t>インターネット上で発信できるサービスのうち、</w:t>
      </w:r>
      <w:r w:rsidR="00D675D9" w:rsidRPr="00D675D9">
        <w:rPr>
          <w:rFonts w:asciiTheme="minorHAnsi" w:eastAsiaTheme="minorHAnsi" w:hAnsiTheme="minorHAnsi"/>
          <w:b/>
          <w:bCs/>
          <w:sz w:val="21"/>
          <w:szCs w:val="21"/>
        </w:rPr>
        <w:t>一定規模以上のもの</w:t>
      </w:r>
      <w:r w:rsidR="00D675D9" w:rsidRPr="00D675D9">
        <w:rPr>
          <w:rFonts w:asciiTheme="minorHAnsi" w:eastAsiaTheme="minorHAnsi" w:hAnsiTheme="minorHAnsi"/>
          <w:sz w:val="21"/>
          <w:szCs w:val="21"/>
        </w:rPr>
        <w:t>を運営する事業者</w:t>
      </w:r>
      <w:r w:rsidR="00D675D9">
        <w:rPr>
          <w:rFonts w:asciiTheme="minorHAnsi" w:eastAsiaTheme="minorHAnsi" w:hAnsiTheme="minorHAnsi" w:hint="eastAsia"/>
          <w:sz w:val="21"/>
          <w:szCs w:val="21"/>
        </w:rPr>
        <w:t>）、</w:t>
      </w:r>
      <w:r w:rsidR="00D675D9" w:rsidRPr="00D675D9">
        <w:rPr>
          <w:rFonts w:asciiTheme="minorHAnsi" w:eastAsiaTheme="minorHAnsi" w:hAnsiTheme="minorHAnsi"/>
          <w:b/>
          <w:bCs/>
          <w:sz w:val="21"/>
          <w:szCs w:val="21"/>
        </w:rPr>
        <w:t>送信防止措置の申出者に対する通知</w:t>
      </w:r>
      <w:r w:rsidR="00D675D9">
        <w:rPr>
          <w:rFonts w:asciiTheme="minorHAnsi" w:eastAsiaTheme="minorHAnsi" w:hAnsiTheme="minorHAnsi" w:hint="eastAsia"/>
          <w:b/>
          <w:bCs/>
          <w:sz w:val="21"/>
          <w:szCs w:val="21"/>
        </w:rPr>
        <w:t>、</w:t>
      </w:r>
      <w:r w:rsidR="00D675D9" w:rsidRPr="00D675D9">
        <w:rPr>
          <w:rFonts w:asciiTheme="minorHAnsi" w:eastAsiaTheme="minorHAnsi" w:hAnsiTheme="minorHAnsi"/>
          <w:b/>
          <w:bCs/>
          <w:sz w:val="21"/>
          <w:szCs w:val="21"/>
        </w:rPr>
        <w:t>送信防止措置の実施に関する基準等の公表</w:t>
      </w:r>
      <w:r w:rsidR="00D675D9">
        <w:rPr>
          <w:rFonts w:asciiTheme="minorHAnsi" w:eastAsiaTheme="minorHAnsi" w:hAnsiTheme="minorHAnsi" w:hint="eastAsia"/>
          <w:b/>
          <w:bCs/>
          <w:sz w:val="21"/>
          <w:szCs w:val="21"/>
        </w:rPr>
        <w:t>、</w:t>
      </w:r>
      <w:r w:rsidR="00D675D9" w:rsidRPr="00D675D9">
        <w:rPr>
          <w:rFonts w:asciiTheme="minorHAnsi" w:eastAsiaTheme="minorHAnsi" w:hAnsiTheme="minorHAnsi"/>
          <w:b/>
          <w:bCs/>
          <w:sz w:val="21"/>
          <w:szCs w:val="21"/>
        </w:rPr>
        <w:t>送信防止措置を講じた場合の発信者に対する通知等</w:t>
      </w:r>
      <w:r w:rsidR="00D675D9">
        <w:rPr>
          <w:rFonts w:asciiTheme="minorHAnsi" w:eastAsiaTheme="minorHAnsi" w:hAnsiTheme="minorHAnsi" w:hint="eastAsia"/>
          <w:b/>
          <w:bCs/>
          <w:sz w:val="21"/>
          <w:szCs w:val="21"/>
        </w:rPr>
        <w:t>、</w:t>
      </w:r>
      <w:r w:rsidR="00D675D9" w:rsidRPr="00D675D9">
        <w:rPr>
          <w:rFonts w:asciiTheme="minorHAnsi" w:eastAsiaTheme="minorHAnsi" w:hAnsiTheme="minorHAnsi"/>
          <w:b/>
          <w:bCs/>
          <w:sz w:val="21"/>
          <w:szCs w:val="21"/>
        </w:rPr>
        <w:t xml:space="preserve"> 送信防止措置の実施状況等の公表</w:t>
      </w:r>
      <w:r w:rsidR="00D675D9">
        <w:rPr>
          <w:rFonts w:asciiTheme="minorHAnsi" w:eastAsiaTheme="minorHAnsi" w:hAnsiTheme="minorHAnsi" w:hint="eastAsia"/>
          <w:b/>
          <w:bCs/>
          <w:sz w:val="21"/>
          <w:szCs w:val="21"/>
        </w:rPr>
        <w:t>などの措置</w:t>
      </w:r>
      <w:r w:rsidR="00D675D9" w:rsidRPr="00D675D9">
        <w:rPr>
          <w:rFonts w:asciiTheme="minorHAnsi" w:eastAsiaTheme="minorHAnsi" w:hAnsiTheme="minorHAnsi" w:hint="eastAsia"/>
          <w:sz w:val="21"/>
          <w:szCs w:val="21"/>
        </w:rPr>
        <w:t>を取る必要があ</w:t>
      </w:r>
      <w:r w:rsidR="008E72C8">
        <w:rPr>
          <w:rFonts w:asciiTheme="minorHAnsi" w:eastAsiaTheme="minorHAnsi" w:hAnsiTheme="minorHAnsi" w:hint="eastAsia"/>
          <w:sz w:val="21"/>
          <w:szCs w:val="21"/>
        </w:rPr>
        <w:t>る</w:t>
      </w:r>
      <w:r w:rsidR="00D675D9" w:rsidRPr="00D675D9">
        <w:rPr>
          <w:rFonts w:asciiTheme="minorHAnsi" w:eastAsiaTheme="minorHAnsi" w:hAnsiTheme="minorHAnsi" w:hint="eastAsia"/>
          <w:sz w:val="21"/>
          <w:szCs w:val="21"/>
        </w:rPr>
        <w:t>。</w:t>
      </w:r>
      <w:r w:rsidR="00D675D9" w:rsidRPr="00D675D9">
        <w:rPr>
          <w:rFonts w:asciiTheme="minorHAnsi" w:eastAsiaTheme="minorHAnsi" w:hAnsiTheme="minorHAnsi"/>
          <w:sz w:val="21"/>
          <w:szCs w:val="21"/>
        </w:rPr>
        <w:t>情報流通プラットフォーム対処法は、</w:t>
      </w:r>
      <w:r w:rsidR="00D675D9" w:rsidRPr="00D675D9">
        <w:rPr>
          <w:rFonts w:asciiTheme="minorHAnsi" w:eastAsiaTheme="minorHAnsi" w:hAnsiTheme="minorHAnsi"/>
          <w:b/>
          <w:bCs/>
          <w:sz w:val="21"/>
          <w:szCs w:val="21"/>
        </w:rPr>
        <w:t>2025年5月まで</w:t>
      </w:r>
      <w:r w:rsidR="00D675D9" w:rsidRPr="00D675D9">
        <w:rPr>
          <w:rFonts w:asciiTheme="minorHAnsi" w:eastAsiaTheme="minorHAnsi" w:hAnsiTheme="minorHAnsi"/>
          <w:sz w:val="21"/>
          <w:szCs w:val="21"/>
        </w:rPr>
        <w:t>に施行される予定で</w:t>
      </w:r>
      <w:r w:rsidR="008E72C8">
        <w:rPr>
          <w:rFonts w:asciiTheme="minorHAnsi" w:eastAsiaTheme="minorHAnsi" w:hAnsiTheme="minorHAnsi" w:hint="eastAsia"/>
          <w:sz w:val="21"/>
          <w:szCs w:val="21"/>
        </w:rPr>
        <w:t>ある</w:t>
      </w:r>
      <w:r w:rsidR="00D675D9" w:rsidRPr="00D675D9">
        <w:rPr>
          <w:rFonts w:asciiTheme="minorHAnsi" w:eastAsiaTheme="minorHAnsi" w:hAnsiTheme="minorHAnsi"/>
          <w:sz w:val="21"/>
          <w:szCs w:val="21"/>
        </w:rPr>
        <w:t>。</w:t>
      </w:r>
    </w:p>
    <w:p w14:paraId="4EAF937F" w14:textId="21AD5D57" w:rsidR="001214F5" w:rsidRDefault="001214F5" w:rsidP="001214F5">
      <w:pPr>
        <w:pStyle w:val="af0"/>
        <w:rPr>
          <w:rFonts w:asciiTheme="minorHAnsi" w:eastAsiaTheme="minorHAnsi" w:hAnsiTheme="minorHAnsi"/>
          <w:sz w:val="21"/>
          <w:szCs w:val="21"/>
        </w:rPr>
      </w:pPr>
    </w:p>
    <w:p w14:paraId="290AC6E8" w14:textId="2C4856BB" w:rsidR="008959CA" w:rsidRPr="001214F5" w:rsidRDefault="001214F5" w:rsidP="001214F5">
      <w:pPr>
        <w:pStyle w:val="af0"/>
        <w:rPr>
          <w:rFonts w:asciiTheme="minorHAnsi" w:eastAsiaTheme="minorHAnsi" w:hAnsiTheme="minorHAnsi"/>
          <w:sz w:val="21"/>
          <w:szCs w:val="21"/>
        </w:rPr>
      </w:pPr>
      <w:r w:rsidRPr="001214F5">
        <w:rPr>
          <w:rFonts w:asciiTheme="minorHAnsi" w:eastAsiaTheme="minorHAnsi" w:hAnsiTheme="minorHAnsi" w:hint="eastAsia"/>
          <w:sz w:val="21"/>
          <w:szCs w:val="21"/>
        </w:rPr>
        <w:t>○</w:t>
      </w:r>
      <w:r>
        <w:rPr>
          <w:rFonts w:asciiTheme="minorEastAsia" w:eastAsiaTheme="minorEastAsia" w:hAnsiTheme="minorEastAsia" w:hint="eastAsia"/>
          <w:sz w:val="21"/>
          <w:szCs w:val="21"/>
        </w:rPr>
        <w:t xml:space="preserve">　</w:t>
      </w:r>
      <w:r w:rsidR="000A4B74">
        <w:rPr>
          <w:rFonts w:asciiTheme="minorEastAsia" w:eastAsiaTheme="minorEastAsia" w:hAnsiTheme="minorEastAsia" w:hint="eastAsia"/>
          <w:sz w:val="21"/>
          <w:szCs w:val="21"/>
        </w:rPr>
        <w:t>ニュースメディアによると、</w:t>
      </w:r>
      <w:r w:rsidR="000A4B74" w:rsidRPr="000A4B74">
        <w:rPr>
          <w:rFonts w:asciiTheme="minorEastAsia" w:eastAsiaTheme="minorEastAsia" w:hAnsiTheme="minorEastAsia" w:hint="eastAsia"/>
          <w:b/>
          <w:bCs/>
          <w:sz w:val="21"/>
          <w:szCs w:val="21"/>
        </w:rPr>
        <w:t>消費者庁の検討会議</w:t>
      </w:r>
      <w:r w:rsidR="000A4B74">
        <w:rPr>
          <w:rFonts w:asciiTheme="minorEastAsia" w:eastAsiaTheme="minorEastAsia" w:hAnsiTheme="minorEastAsia" w:hint="eastAsia"/>
          <w:sz w:val="21"/>
          <w:szCs w:val="21"/>
        </w:rPr>
        <w:t>は、</w:t>
      </w:r>
      <w:r w:rsidR="000A4B74" w:rsidRPr="000A4B74">
        <w:rPr>
          <w:rFonts w:asciiTheme="minorEastAsia" w:eastAsiaTheme="minorEastAsia" w:hAnsiTheme="minorEastAsia" w:hint="eastAsia"/>
          <w:b/>
          <w:bCs/>
          <w:sz w:val="21"/>
          <w:szCs w:val="21"/>
        </w:rPr>
        <w:t>公益通報保護制度の見直し</w:t>
      </w:r>
      <w:r w:rsidR="000A4B74">
        <w:rPr>
          <w:rFonts w:asciiTheme="minorEastAsia" w:eastAsiaTheme="minorEastAsia" w:hAnsiTheme="minorEastAsia" w:hint="eastAsia"/>
          <w:sz w:val="21"/>
          <w:szCs w:val="21"/>
        </w:rPr>
        <w:t>についての報告書を取りまとめたということである。</w:t>
      </w:r>
      <w:r w:rsidR="000A4B74" w:rsidRPr="000A4B74">
        <w:rPr>
          <w:rFonts w:asciiTheme="minorEastAsia" w:eastAsiaTheme="minorEastAsia" w:hAnsiTheme="minorEastAsia" w:hint="eastAsia"/>
          <w:b/>
          <w:bCs/>
          <w:sz w:val="21"/>
          <w:szCs w:val="21"/>
        </w:rPr>
        <w:t>通報を理由とする解雇や懲戒に新たに刑事罰を導入し、正当な理由なく通報者を特定することも禁止</w:t>
      </w:r>
      <w:r w:rsidR="000A4B74">
        <w:rPr>
          <w:rFonts w:asciiTheme="minorEastAsia" w:eastAsiaTheme="minorEastAsia" w:hAnsiTheme="minorEastAsia" w:hint="eastAsia"/>
          <w:sz w:val="21"/>
          <w:szCs w:val="21"/>
        </w:rPr>
        <w:t>する。これまで、行政庁でも通報者の特定行為があり、不幸な事件が複数起こっていることにやっと目を向けたと評価</w:t>
      </w:r>
      <w:r w:rsidR="00D065CE">
        <w:rPr>
          <w:rFonts w:asciiTheme="minorEastAsia" w:eastAsiaTheme="minorEastAsia" w:hAnsiTheme="minorEastAsia" w:hint="eastAsia"/>
          <w:sz w:val="21"/>
          <w:szCs w:val="21"/>
        </w:rPr>
        <w:t>できる</w:t>
      </w:r>
      <w:r w:rsidR="000A4B74">
        <w:rPr>
          <w:rFonts w:asciiTheme="minorEastAsia" w:eastAsiaTheme="minorEastAsia" w:hAnsiTheme="minorEastAsia" w:hint="eastAsia"/>
          <w:sz w:val="21"/>
          <w:szCs w:val="21"/>
        </w:rPr>
        <w:t>。報告書が法制度の改革につながり、公益通報が機能することを期待してい</w:t>
      </w:r>
      <w:r w:rsidR="00D065CE">
        <w:rPr>
          <w:rFonts w:asciiTheme="minorEastAsia" w:eastAsiaTheme="minorEastAsia" w:hAnsiTheme="minorEastAsia" w:hint="eastAsia"/>
          <w:sz w:val="21"/>
          <w:szCs w:val="21"/>
        </w:rPr>
        <w:t>る</w:t>
      </w:r>
      <w:r w:rsidR="000A4B74">
        <w:rPr>
          <w:rFonts w:asciiTheme="minorEastAsia" w:eastAsiaTheme="minorEastAsia" w:hAnsiTheme="minorEastAsia" w:hint="eastAsia"/>
          <w:sz w:val="21"/>
          <w:szCs w:val="21"/>
        </w:rPr>
        <w:t>。</w:t>
      </w:r>
    </w:p>
    <w:p w14:paraId="348511C1" w14:textId="77777777" w:rsidR="005E280E" w:rsidRPr="00EF35AE" w:rsidRDefault="005E280E" w:rsidP="002A6973">
      <w:pPr>
        <w:pStyle w:val="af0"/>
        <w:rPr>
          <w:rFonts w:asciiTheme="minorHAnsi" w:eastAsiaTheme="minorHAnsi" w:hAnsiTheme="minorHAnsi"/>
          <w:sz w:val="21"/>
          <w:szCs w:val="21"/>
          <w:shd w:val="clear" w:color="auto" w:fill="FFFFFF"/>
        </w:rPr>
      </w:pPr>
    </w:p>
    <w:p w14:paraId="178198A4" w14:textId="2AE395D7" w:rsidR="0099606E" w:rsidRPr="00EF35AE" w:rsidRDefault="001F6461" w:rsidP="002A6973">
      <w:pPr>
        <w:pStyle w:val="af0"/>
        <w:rPr>
          <w:rFonts w:asciiTheme="minorHAnsi" w:eastAsiaTheme="minorHAnsi" w:hAnsiTheme="minorHAnsi"/>
          <w:sz w:val="21"/>
          <w:szCs w:val="21"/>
          <w:shd w:val="clear" w:color="auto" w:fill="FFFFFF"/>
        </w:rPr>
      </w:pPr>
      <w:r w:rsidRPr="00EF35AE">
        <w:rPr>
          <w:rFonts w:asciiTheme="minorHAnsi" w:eastAsiaTheme="minorHAnsi" w:hAnsiTheme="minorHAnsi" w:hint="eastAsia"/>
          <w:sz w:val="21"/>
          <w:szCs w:val="21"/>
          <w:shd w:val="clear" w:color="auto" w:fill="FFFFFF"/>
        </w:rPr>
        <w:lastRenderedPageBreak/>
        <w:t>当ニュースレターの記事、内容に関するご質問がございましたらご遠慮なくお問い合わせください。</w:t>
      </w:r>
    </w:p>
    <w:p w14:paraId="5C7F9F49" w14:textId="77777777" w:rsidR="001F6461" w:rsidRPr="00EF35AE" w:rsidRDefault="001F6461" w:rsidP="00934EE9">
      <w:pPr>
        <w:rPr>
          <w:rFonts w:asciiTheme="minorHAnsi" w:eastAsiaTheme="minorHAnsi" w:hAnsiTheme="minorHAnsi"/>
          <w:shd w:val="clear" w:color="auto" w:fill="FFFFFF"/>
        </w:rPr>
      </w:pPr>
    </w:p>
    <w:p w14:paraId="45C596CC"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矢吹法律事務所</w:t>
      </w:r>
    </w:p>
    <w:p w14:paraId="4836E501" w14:textId="00701734"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東京都港区愛宕</w:t>
      </w:r>
      <w:r w:rsidR="00EC6046" w:rsidRPr="00EF35AE">
        <w:rPr>
          <w:rFonts w:asciiTheme="minorHAnsi" w:eastAsiaTheme="minorHAnsi" w:hAnsiTheme="minorHAnsi"/>
        </w:rPr>
        <w:t>1</w:t>
      </w:r>
      <w:r w:rsidRPr="00EF35AE">
        <w:rPr>
          <w:rFonts w:asciiTheme="minorHAnsi" w:eastAsiaTheme="minorHAnsi" w:hAnsiTheme="minorHAnsi" w:hint="eastAsia"/>
        </w:rPr>
        <w:t>丁目</w:t>
      </w:r>
      <w:r w:rsidR="00EC6046" w:rsidRPr="00EF35AE">
        <w:rPr>
          <w:rFonts w:asciiTheme="minorHAnsi" w:eastAsiaTheme="minorHAnsi" w:hAnsiTheme="minorHAnsi"/>
        </w:rPr>
        <w:t>3</w:t>
      </w:r>
      <w:r w:rsidRPr="00EF35AE">
        <w:rPr>
          <w:rFonts w:asciiTheme="minorHAnsi" w:eastAsiaTheme="minorHAnsi" w:hAnsiTheme="minorHAnsi" w:hint="eastAsia"/>
        </w:rPr>
        <w:t>－</w:t>
      </w:r>
      <w:r w:rsidR="00EC6046" w:rsidRPr="00EF35AE">
        <w:rPr>
          <w:rFonts w:asciiTheme="minorHAnsi" w:eastAsiaTheme="minorHAnsi" w:hAnsiTheme="minorHAnsi"/>
        </w:rPr>
        <w:t>4</w:t>
      </w:r>
      <w:r w:rsidRPr="00EF35AE">
        <w:rPr>
          <w:rFonts w:asciiTheme="minorHAnsi" w:eastAsiaTheme="minorHAnsi" w:hAnsiTheme="minorHAnsi" w:hint="eastAsia"/>
        </w:rPr>
        <w:t>愛宕東洋ビル</w:t>
      </w:r>
      <w:r w:rsidR="00EC6046" w:rsidRPr="00EF35AE">
        <w:rPr>
          <w:rFonts w:asciiTheme="minorHAnsi" w:eastAsiaTheme="minorHAnsi" w:hAnsiTheme="minorHAnsi"/>
        </w:rPr>
        <w:t>4</w:t>
      </w:r>
      <w:r w:rsidRPr="00EF35AE">
        <w:rPr>
          <w:rFonts w:asciiTheme="minorHAnsi" w:eastAsiaTheme="minorHAnsi" w:hAnsiTheme="minorHAnsi" w:hint="eastAsia"/>
        </w:rPr>
        <w:t>階</w:t>
      </w:r>
    </w:p>
    <w:p w14:paraId="7CFC297B" w14:textId="2FDB9EFA"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電話</w:t>
      </w:r>
      <w:r w:rsidR="00A87980" w:rsidRPr="00EF35AE">
        <w:rPr>
          <w:rFonts w:asciiTheme="minorHAnsi" w:eastAsiaTheme="minorHAnsi" w:hAnsiTheme="minorHAnsi"/>
        </w:rPr>
        <w:tab/>
      </w:r>
      <w:r w:rsidR="00EC6046" w:rsidRPr="00EF35AE">
        <w:rPr>
          <w:rFonts w:asciiTheme="minorHAnsi" w:eastAsiaTheme="minorHAnsi" w:hAnsiTheme="minorHAnsi"/>
        </w:rPr>
        <w:t>03</w:t>
      </w:r>
      <w:r w:rsidRPr="00EF35AE">
        <w:rPr>
          <w:rFonts w:asciiTheme="minorHAnsi" w:eastAsiaTheme="minorHAnsi" w:hAnsiTheme="minorHAnsi" w:hint="eastAsia"/>
        </w:rPr>
        <w:t>－</w:t>
      </w:r>
      <w:r w:rsidR="00EC6046" w:rsidRPr="00EF35AE">
        <w:rPr>
          <w:rFonts w:asciiTheme="minorHAnsi" w:eastAsiaTheme="minorHAnsi" w:hAnsiTheme="minorHAnsi"/>
        </w:rPr>
        <w:t>5425</w:t>
      </w:r>
      <w:r w:rsidRPr="00EF35AE">
        <w:rPr>
          <w:rFonts w:asciiTheme="minorHAnsi" w:eastAsiaTheme="minorHAnsi" w:hAnsiTheme="minorHAnsi" w:hint="eastAsia"/>
        </w:rPr>
        <w:t>－</w:t>
      </w:r>
      <w:r w:rsidR="00EC6046" w:rsidRPr="00EF35AE">
        <w:rPr>
          <w:rFonts w:asciiTheme="minorHAnsi" w:eastAsiaTheme="minorHAnsi" w:hAnsiTheme="minorHAnsi"/>
        </w:rPr>
        <w:t>6763</w:t>
      </w:r>
    </w:p>
    <w:p w14:paraId="70D056E1" w14:textId="44B86633"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Fax</w:t>
      </w:r>
      <w:r w:rsidR="00A87980" w:rsidRPr="00EF35AE">
        <w:rPr>
          <w:rFonts w:asciiTheme="minorHAnsi" w:eastAsiaTheme="minorHAnsi" w:hAnsiTheme="minorHAnsi"/>
        </w:rPr>
        <w:tab/>
      </w:r>
      <w:r w:rsidR="00EC6046" w:rsidRPr="00EF35AE">
        <w:rPr>
          <w:rFonts w:asciiTheme="minorHAnsi" w:eastAsiaTheme="minorHAnsi" w:hAnsiTheme="minorHAnsi"/>
        </w:rPr>
        <w:t>03</w:t>
      </w:r>
      <w:r w:rsidRPr="00EF35AE">
        <w:rPr>
          <w:rFonts w:asciiTheme="minorHAnsi" w:eastAsiaTheme="minorHAnsi" w:hAnsiTheme="minorHAnsi" w:hint="eastAsia"/>
        </w:rPr>
        <w:t>－</w:t>
      </w:r>
      <w:r w:rsidR="00EC6046" w:rsidRPr="00EF35AE">
        <w:rPr>
          <w:rFonts w:asciiTheme="minorHAnsi" w:eastAsiaTheme="minorHAnsi" w:hAnsiTheme="minorHAnsi"/>
        </w:rPr>
        <w:t>3437</w:t>
      </w:r>
      <w:r w:rsidRPr="00EF35AE">
        <w:rPr>
          <w:rFonts w:asciiTheme="minorHAnsi" w:eastAsiaTheme="minorHAnsi" w:hAnsiTheme="minorHAnsi" w:hint="eastAsia"/>
        </w:rPr>
        <w:t>－</w:t>
      </w:r>
      <w:r w:rsidR="00EC6046" w:rsidRPr="00EF35AE">
        <w:rPr>
          <w:rFonts w:asciiTheme="minorHAnsi" w:eastAsiaTheme="minorHAnsi" w:hAnsiTheme="minorHAnsi"/>
        </w:rPr>
        <w:t>3680</w:t>
      </w:r>
    </w:p>
    <w:p w14:paraId="03A1F80B"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 xml:space="preserve">電子メール　</w:t>
      </w:r>
      <w:hyperlink r:id="rId12" w:history="1">
        <w:r w:rsidRPr="00EF35AE">
          <w:rPr>
            <w:rStyle w:val="a3"/>
            <w:rFonts w:asciiTheme="minorHAnsi" w:eastAsiaTheme="minorHAnsi" w:hAnsiTheme="minorHAnsi" w:hint="eastAsia"/>
            <w:color w:val="auto"/>
          </w:rPr>
          <w:t>k.yabuki@yabukilaw.jp</w:t>
        </w:r>
      </w:hyperlink>
    </w:p>
    <w:p w14:paraId="77B56CAC"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 xml:space="preserve">HP  </w:t>
      </w:r>
      <w:hyperlink r:id="rId13" w:history="1">
        <w:r w:rsidRPr="00EF35AE">
          <w:rPr>
            <w:rStyle w:val="a3"/>
            <w:rFonts w:asciiTheme="minorHAnsi" w:eastAsiaTheme="minorHAnsi" w:hAnsiTheme="minorHAnsi" w:hint="eastAsia"/>
            <w:color w:val="auto"/>
          </w:rPr>
          <w:t>http://www.yabukilaw.jp</w:t>
        </w:r>
      </w:hyperlink>
    </w:p>
    <w:p w14:paraId="7BAA66B1" w14:textId="74FB6AD3" w:rsidR="00022FA3" w:rsidRPr="00EF35AE" w:rsidRDefault="00022FA3">
      <w:pPr>
        <w:rPr>
          <w:rFonts w:asciiTheme="minorHAnsi" w:eastAsiaTheme="minorHAnsi" w:hAnsiTheme="minorHAnsi"/>
        </w:rPr>
      </w:pPr>
    </w:p>
    <w:p w14:paraId="6C3E0BB9" w14:textId="144DFDAB" w:rsidR="005F5C63" w:rsidRPr="00EF35AE" w:rsidRDefault="00C441F1">
      <w:pPr>
        <w:rPr>
          <w:rFonts w:asciiTheme="minorHAnsi" w:eastAsiaTheme="minorHAnsi" w:hAnsiTheme="minorHAnsi"/>
        </w:rPr>
      </w:pPr>
      <w:r w:rsidRPr="00EF35AE">
        <w:rPr>
          <w:rFonts w:asciiTheme="minorHAnsi" w:eastAsiaTheme="minorHAnsi" w:hAnsiTheme="minorHAnsi" w:hint="eastAsia"/>
        </w:rPr>
        <w:t>＃</w:t>
      </w:r>
      <w:r w:rsidRPr="00EF35AE">
        <w:rPr>
          <w:rFonts w:asciiTheme="minorHAnsi" w:eastAsiaTheme="minorHAnsi" w:hAnsiTheme="minorHAnsi" w:hint="eastAsia"/>
          <w:b/>
          <w:bCs/>
        </w:rPr>
        <w:t>「</w:t>
      </w:r>
      <w:r w:rsidR="005F5C63" w:rsidRPr="00EF35AE">
        <w:rPr>
          <w:rFonts w:asciiTheme="minorHAnsi" w:eastAsiaTheme="minorHAnsi" w:hAnsiTheme="minorHAnsi" w:hint="eastAsia"/>
          <w:b/>
          <w:bCs/>
        </w:rPr>
        <w:t>草野芳郎ADRセンター</w:t>
      </w:r>
      <w:r w:rsidRPr="00EF35AE">
        <w:rPr>
          <w:rFonts w:asciiTheme="minorHAnsi" w:eastAsiaTheme="minorHAnsi" w:hAnsiTheme="minorHAnsi" w:hint="eastAsia"/>
          <w:b/>
          <w:bCs/>
        </w:rPr>
        <w:t>」</w:t>
      </w:r>
      <w:r w:rsidR="005F5C63" w:rsidRPr="00EF35AE">
        <w:rPr>
          <w:rFonts w:asciiTheme="minorHAnsi" w:eastAsiaTheme="minorHAnsi" w:hAnsiTheme="minorHAnsi" w:hint="eastAsia"/>
        </w:rPr>
        <w:t>へのご連絡はこちら</w:t>
      </w:r>
      <w:r w:rsidR="002D3F40" w:rsidRPr="00EF35AE">
        <w:rPr>
          <w:rFonts w:asciiTheme="minorHAnsi" w:eastAsiaTheme="minorHAnsi" w:hAnsiTheme="minorHAnsi" w:hint="eastAsia"/>
        </w:rPr>
        <w:t>に</w:t>
      </w:r>
      <w:r w:rsidR="005F5C63" w:rsidRPr="00EF35AE">
        <w:rPr>
          <w:rFonts w:asciiTheme="minorHAnsi" w:eastAsiaTheme="minorHAnsi" w:hAnsiTheme="minorHAnsi" w:hint="eastAsia"/>
        </w:rPr>
        <w:t>お願いします。</w:t>
      </w:r>
      <w:r w:rsidR="005F5C63" w:rsidRPr="00EF35AE">
        <w:rPr>
          <w:rFonts w:asciiTheme="minorHAnsi" w:eastAsiaTheme="minorHAnsi" w:hAnsiTheme="minorHAnsi" w:hint="eastAsia"/>
          <w:b/>
          <w:bCs/>
        </w:rPr>
        <w:t>通常の</w:t>
      </w:r>
      <w:r w:rsidR="000B71BE" w:rsidRPr="00EF35AE">
        <w:rPr>
          <w:rFonts w:asciiTheme="minorHAnsi" w:eastAsiaTheme="minorHAnsi" w:hAnsiTheme="minorHAnsi" w:hint="eastAsia"/>
          <w:b/>
          <w:bCs/>
        </w:rPr>
        <w:t>アドホック</w:t>
      </w:r>
      <w:r w:rsidR="005F5C63" w:rsidRPr="00EF35AE">
        <w:rPr>
          <w:rFonts w:asciiTheme="minorHAnsi" w:eastAsiaTheme="minorHAnsi" w:hAnsiTheme="minorHAnsi" w:hint="eastAsia"/>
          <w:b/>
          <w:bCs/>
        </w:rPr>
        <w:t>調停及びウェブ調停を実施</w:t>
      </w:r>
      <w:r w:rsidR="005F5C63" w:rsidRPr="00EF35AE">
        <w:rPr>
          <w:rFonts w:asciiTheme="minorHAnsi" w:eastAsiaTheme="minorHAnsi" w:hAnsiTheme="minorHAnsi" w:hint="eastAsia"/>
        </w:rPr>
        <w:t>しております。早期の紛争解決をお望みの方は是非ご利用ください。</w:t>
      </w:r>
    </w:p>
    <w:p w14:paraId="00E9DB1E" w14:textId="33D59B14" w:rsidR="005F5C63" w:rsidRPr="00EF35AE" w:rsidRDefault="005F5C63">
      <w:pPr>
        <w:rPr>
          <w:rStyle w:val="a3"/>
          <w:rFonts w:asciiTheme="minorHAnsi" w:eastAsiaTheme="minorHAnsi" w:hAnsiTheme="minorHAnsi"/>
          <w:color w:val="auto"/>
          <w:u w:val="none"/>
        </w:rPr>
      </w:pPr>
      <w:hyperlink r:id="rId14" w:tgtFrame="_blank" w:history="1">
        <w:r w:rsidRPr="00EF35AE">
          <w:rPr>
            <w:rStyle w:val="a3"/>
            <w:rFonts w:asciiTheme="minorHAnsi" w:eastAsiaTheme="minorHAnsi" w:hAnsiTheme="minorHAnsi" w:hint="eastAsia"/>
            <w:color w:val="auto"/>
            <w:u w:val="none"/>
          </w:rPr>
          <w:t>草野芳郎</w:t>
        </w:r>
        <w:r w:rsidRPr="00EF35AE">
          <w:rPr>
            <w:rStyle w:val="a3"/>
            <w:rFonts w:asciiTheme="minorHAnsi" w:eastAsiaTheme="minorHAnsi" w:hAnsiTheme="minorHAnsi" w:cs="Times New Roman"/>
            <w:color w:val="auto"/>
            <w:u w:val="none"/>
          </w:rPr>
          <w:t>ADR</w:t>
        </w:r>
        <w:r w:rsidRPr="00EF35AE">
          <w:rPr>
            <w:rStyle w:val="a3"/>
            <w:rFonts w:asciiTheme="minorHAnsi" w:eastAsiaTheme="minorHAnsi" w:hAnsiTheme="minorHAnsi" w:hint="eastAsia"/>
            <w:color w:val="auto"/>
            <w:u w:val="none"/>
          </w:rPr>
          <w:t>センター</w:t>
        </w:r>
      </w:hyperlink>
    </w:p>
    <w:p w14:paraId="24AB1CDF" w14:textId="537F4FE2" w:rsidR="006F409E" w:rsidRPr="00EF35AE" w:rsidRDefault="006F409E">
      <w:pPr>
        <w:rPr>
          <w:rStyle w:val="a3"/>
          <w:rFonts w:asciiTheme="minorHAnsi" w:eastAsiaTheme="minorHAnsi" w:hAnsiTheme="minorHAnsi"/>
          <w:color w:val="auto"/>
          <w:u w:val="none"/>
        </w:rPr>
      </w:pPr>
    </w:p>
    <w:p w14:paraId="66D51A25" w14:textId="39B2A4CA" w:rsidR="006F409E" w:rsidRPr="00EF35AE" w:rsidRDefault="006F409E" w:rsidP="006F409E">
      <w:pPr>
        <w:rPr>
          <w:rFonts w:asciiTheme="minorHAnsi" w:eastAsiaTheme="minorHAnsi" w:hAnsiTheme="minorHAnsi"/>
        </w:rPr>
      </w:pPr>
      <w:r w:rsidRPr="00EF35AE">
        <w:rPr>
          <w:rFonts w:asciiTheme="minorHAnsi" w:eastAsiaTheme="minorHAnsi" w:hAnsiTheme="minorHAnsi" w:hint="eastAsia"/>
        </w:rPr>
        <w:t>〇</w:t>
      </w:r>
      <w:r w:rsidRPr="00EF35AE">
        <w:rPr>
          <w:rFonts w:asciiTheme="minorHAnsi" w:eastAsiaTheme="minorHAnsi" w:hAnsiTheme="minorHAnsi" w:hint="eastAsia"/>
          <w:b/>
          <w:bCs/>
        </w:rPr>
        <w:t>草野芳郎弁護士</w:t>
      </w:r>
      <w:r w:rsidRPr="00EF35AE">
        <w:rPr>
          <w:rFonts w:asciiTheme="minorHAnsi" w:eastAsiaTheme="minorHAnsi" w:hAnsiTheme="minorHAnsi" w:hint="eastAsia"/>
        </w:rPr>
        <w:t>が、「</w:t>
      </w:r>
      <w:r w:rsidRPr="00EF35AE">
        <w:rPr>
          <w:rFonts w:asciiTheme="minorHAnsi" w:eastAsiaTheme="minorHAnsi" w:hAnsiTheme="minorHAnsi" w:hint="eastAsia"/>
          <w:b/>
          <w:bCs/>
        </w:rPr>
        <w:t>新和解技術論～和解は未来を創る</w:t>
      </w:r>
      <w:r w:rsidRPr="00EF35AE">
        <w:rPr>
          <w:rFonts w:asciiTheme="minorHAnsi" w:eastAsiaTheme="minorHAnsi" w:hAnsiTheme="minorHAnsi" w:hint="eastAsia"/>
        </w:rPr>
        <w:t>」（信山社）を出版していますが、人気の高い「和解技術論」の改訂版です。当事務所では</w:t>
      </w:r>
      <w:r w:rsidR="00EC6046" w:rsidRPr="00EF35AE">
        <w:rPr>
          <w:rFonts w:asciiTheme="minorHAnsi" w:eastAsiaTheme="minorHAnsi" w:hAnsiTheme="minorHAnsi"/>
        </w:rPr>
        <w:t>1</w:t>
      </w:r>
      <w:r w:rsidRPr="00EF35AE">
        <w:rPr>
          <w:rFonts w:asciiTheme="minorHAnsi" w:eastAsiaTheme="minorHAnsi" w:hAnsiTheme="minorHAnsi" w:hint="eastAsia"/>
        </w:rPr>
        <w:t>割引き（定価2000円税別）で販売しています。社内のコミュニケーションにも大変参考になります。ご興味のある方はYLO（</w:t>
      </w:r>
      <w:r w:rsidRPr="00EF35AE">
        <w:rPr>
          <w:rFonts w:asciiTheme="minorHAnsi" w:eastAsiaTheme="minorHAnsi" w:hAnsiTheme="minorHAnsi"/>
        </w:rPr>
        <w:t>so</w:t>
      </w:r>
      <w:r w:rsidRPr="00EF35AE">
        <w:rPr>
          <w:rFonts w:asciiTheme="minorHAnsi" w:eastAsiaTheme="minorHAnsi" w:hAnsiTheme="minorHAnsi" w:hint="eastAsia"/>
        </w:rPr>
        <w:t>u</w:t>
      </w:r>
      <w:r w:rsidRPr="00EF35AE">
        <w:rPr>
          <w:rFonts w:asciiTheme="minorHAnsi" w:eastAsiaTheme="minorHAnsi" w:hAnsiTheme="minorHAnsi"/>
        </w:rPr>
        <w:t>mu@yabukilaw.jp）</w:t>
      </w:r>
      <w:r w:rsidRPr="00EF35AE">
        <w:rPr>
          <w:rFonts w:asciiTheme="minorHAnsi" w:eastAsiaTheme="minorHAnsi" w:hAnsiTheme="minorHAnsi" w:hint="eastAsia"/>
        </w:rPr>
        <w:t>までお申し込みください。</w:t>
      </w:r>
    </w:p>
    <w:p w14:paraId="7D840A49" w14:textId="4D8B8A2E" w:rsidR="00EA1074" w:rsidRPr="00EF35AE" w:rsidRDefault="00EA1074">
      <w:pPr>
        <w:rPr>
          <w:rStyle w:val="a3"/>
          <w:rFonts w:asciiTheme="minorHAnsi" w:eastAsiaTheme="minorHAnsi" w:hAnsiTheme="minorHAnsi"/>
          <w:color w:val="auto"/>
          <w:u w:val="none"/>
        </w:rPr>
      </w:pPr>
    </w:p>
    <w:p w14:paraId="077010EA" w14:textId="48D05398" w:rsidR="00BA2233" w:rsidRPr="00EF35AE" w:rsidRDefault="00EA1074">
      <w:pPr>
        <w:rPr>
          <w:rFonts w:asciiTheme="minorHAnsi" w:eastAsiaTheme="minorHAnsi" w:hAnsiTheme="minorHAnsi"/>
        </w:rPr>
      </w:pPr>
      <w:r w:rsidRPr="00EF35AE">
        <w:rPr>
          <w:rStyle w:val="a3"/>
          <w:rFonts w:asciiTheme="minorHAnsi" w:eastAsiaTheme="minorHAnsi" w:hAnsiTheme="minorHAnsi" w:hint="eastAsia"/>
          <w:color w:val="auto"/>
          <w:u w:val="none"/>
        </w:rPr>
        <w:t xml:space="preserve">（YLO </w:t>
      </w:r>
      <w:r w:rsidRPr="00EF35AE">
        <w:rPr>
          <w:rStyle w:val="a3"/>
          <w:rFonts w:asciiTheme="minorHAnsi" w:eastAsiaTheme="minorHAnsi" w:hAnsiTheme="minorHAnsi"/>
          <w:color w:val="auto"/>
          <w:u w:val="none"/>
        </w:rPr>
        <w:t>News Letter</w:t>
      </w:r>
      <w:r w:rsidRPr="00EF35AE">
        <w:rPr>
          <w:rStyle w:val="a3"/>
          <w:rFonts w:asciiTheme="minorHAnsi" w:eastAsiaTheme="minorHAnsi" w:hAnsiTheme="minorHAnsi" w:hint="eastAsia"/>
          <w:color w:val="auto"/>
          <w:u w:val="none"/>
        </w:rPr>
        <w:t>毎月</w:t>
      </w:r>
      <w:r w:rsidR="006517AE" w:rsidRPr="00EF35AE">
        <w:rPr>
          <w:rStyle w:val="a3"/>
          <w:rFonts w:asciiTheme="minorHAnsi" w:eastAsiaTheme="minorHAnsi" w:hAnsiTheme="minorHAnsi"/>
          <w:color w:val="auto"/>
          <w:u w:val="none"/>
        </w:rPr>
        <w:t>10</w:t>
      </w:r>
      <w:r w:rsidRPr="00EF35AE">
        <w:rPr>
          <w:rStyle w:val="a3"/>
          <w:rFonts w:asciiTheme="minorHAnsi" w:eastAsiaTheme="minorHAnsi" w:hAnsiTheme="minorHAnsi" w:hint="eastAsia"/>
          <w:color w:val="auto"/>
          <w:u w:val="none"/>
        </w:rPr>
        <w:t>日</w:t>
      </w:r>
      <w:r w:rsidR="00D22B14" w:rsidRPr="00EF35AE">
        <w:rPr>
          <w:rStyle w:val="a3"/>
          <w:rFonts w:asciiTheme="minorHAnsi" w:eastAsiaTheme="minorHAnsi" w:hAnsiTheme="minorHAnsi" w:hint="eastAsia"/>
          <w:color w:val="auto"/>
          <w:u w:val="none"/>
        </w:rPr>
        <w:t>頃</w:t>
      </w:r>
      <w:r w:rsidRPr="00EF35AE">
        <w:rPr>
          <w:rStyle w:val="a3"/>
          <w:rFonts w:asciiTheme="minorHAnsi" w:eastAsiaTheme="minorHAnsi" w:hAnsiTheme="minorHAnsi" w:hint="eastAsia"/>
          <w:color w:val="auto"/>
          <w:u w:val="none"/>
        </w:rPr>
        <w:t>発行）</w:t>
      </w:r>
      <w:bookmarkEnd w:id="0"/>
    </w:p>
    <w:sectPr w:rsidR="00BA2233" w:rsidRPr="00EF35AE">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035A9" w14:textId="77777777" w:rsidR="005F7DC4" w:rsidRDefault="005F7DC4" w:rsidP="004C6651">
      <w:r>
        <w:separator/>
      </w:r>
    </w:p>
  </w:endnote>
  <w:endnote w:type="continuationSeparator" w:id="0">
    <w:p w14:paraId="2D9FE5A8" w14:textId="77777777" w:rsidR="005F7DC4" w:rsidRDefault="005F7DC4" w:rsidP="004C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616700"/>
      <w:docPartObj>
        <w:docPartGallery w:val="Page Numbers (Bottom of Page)"/>
        <w:docPartUnique/>
      </w:docPartObj>
    </w:sdtPr>
    <w:sdtContent>
      <w:p w14:paraId="19E0E6BC" w14:textId="00D63E38" w:rsidR="00A04B03" w:rsidRDefault="00A04B03">
        <w:pPr>
          <w:pStyle w:val="ae"/>
          <w:jc w:val="center"/>
        </w:pPr>
        <w:r>
          <w:fldChar w:fldCharType="begin"/>
        </w:r>
        <w:r>
          <w:instrText>PAGE   \* MERGEFORMAT</w:instrText>
        </w:r>
        <w:r>
          <w:fldChar w:fldCharType="separate"/>
        </w:r>
        <w:r w:rsidR="00CF7F47" w:rsidRPr="00CF7F47">
          <w:rPr>
            <w:noProof/>
            <w:lang w:val="ja-JP"/>
          </w:rPr>
          <w:t>3</w:t>
        </w:r>
        <w:r>
          <w:fldChar w:fldCharType="end"/>
        </w:r>
      </w:p>
    </w:sdtContent>
  </w:sdt>
  <w:p w14:paraId="532C61ED" w14:textId="77777777" w:rsidR="00A04B03" w:rsidRDefault="00A04B0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755EF" w14:textId="77777777" w:rsidR="005F7DC4" w:rsidRDefault="005F7DC4" w:rsidP="004C6651">
      <w:r>
        <w:separator/>
      </w:r>
    </w:p>
  </w:footnote>
  <w:footnote w:type="continuationSeparator" w:id="0">
    <w:p w14:paraId="2886A936" w14:textId="77777777" w:rsidR="005F7DC4" w:rsidRDefault="005F7DC4" w:rsidP="004C6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3C67"/>
    <w:multiLevelType w:val="hybridMultilevel"/>
    <w:tmpl w:val="B4D6102E"/>
    <w:lvl w:ilvl="0" w:tplc="12A22ECC">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B11A95"/>
    <w:multiLevelType w:val="multilevel"/>
    <w:tmpl w:val="E45A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768EE"/>
    <w:multiLevelType w:val="multilevel"/>
    <w:tmpl w:val="A4D8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77321"/>
    <w:multiLevelType w:val="hybridMultilevel"/>
    <w:tmpl w:val="58704F22"/>
    <w:lvl w:ilvl="0" w:tplc="9FF28F84">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13905F3"/>
    <w:multiLevelType w:val="hybridMultilevel"/>
    <w:tmpl w:val="A1C0C748"/>
    <w:lvl w:ilvl="0" w:tplc="EAB47A84">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A771D20"/>
    <w:multiLevelType w:val="multilevel"/>
    <w:tmpl w:val="F44C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47DFA"/>
    <w:multiLevelType w:val="hybridMultilevel"/>
    <w:tmpl w:val="C7B85D5C"/>
    <w:lvl w:ilvl="0" w:tplc="75E8BE9A">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8106281"/>
    <w:multiLevelType w:val="hybridMultilevel"/>
    <w:tmpl w:val="5792EB46"/>
    <w:lvl w:ilvl="0" w:tplc="F29E2038">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34724000">
    <w:abstractNumId w:val="0"/>
  </w:num>
  <w:num w:numId="2" w16cid:durableId="1036201003">
    <w:abstractNumId w:val="1"/>
  </w:num>
  <w:num w:numId="3" w16cid:durableId="250821092">
    <w:abstractNumId w:val="2"/>
  </w:num>
  <w:num w:numId="4" w16cid:durableId="74405610">
    <w:abstractNumId w:val="5"/>
  </w:num>
  <w:num w:numId="5" w16cid:durableId="17776720">
    <w:abstractNumId w:val="4"/>
  </w:num>
  <w:num w:numId="6" w16cid:durableId="689184185">
    <w:abstractNumId w:val="7"/>
  </w:num>
  <w:num w:numId="7" w16cid:durableId="1371033643">
    <w:abstractNumId w:val="6"/>
  </w:num>
  <w:num w:numId="8" w16cid:durableId="1145774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63"/>
    <w:rsid w:val="00004CC1"/>
    <w:rsid w:val="00012307"/>
    <w:rsid w:val="000207A2"/>
    <w:rsid w:val="0002146A"/>
    <w:rsid w:val="000228FE"/>
    <w:rsid w:val="00022C0F"/>
    <w:rsid w:val="00022FA3"/>
    <w:rsid w:val="00033B30"/>
    <w:rsid w:val="0003670D"/>
    <w:rsid w:val="00041C51"/>
    <w:rsid w:val="00041D5D"/>
    <w:rsid w:val="0004228E"/>
    <w:rsid w:val="00047CC1"/>
    <w:rsid w:val="000547BD"/>
    <w:rsid w:val="00054FA4"/>
    <w:rsid w:val="000579ED"/>
    <w:rsid w:val="000669AA"/>
    <w:rsid w:val="00081AF3"/>
    <w:rsid w:val="00086A8E"/>
    <w:rsid w:val="00093F41"/>
    <w:rsid w:val="0009651E"/>
    <w:rsid w:val="00096C09"/>
    <w:rsid w:val="000A16F7"/>
    <w:rsid w:val="000A2B9C"/>
    <w:rsid w:val="000A3FD2"/>
    <w:rsid w:val="000A4B74"/>
    <w:rsid w:val="000B501E"/>
    <w:rsid w:val="000B71BE"/>
    <w:rsid w:val="000D0014"/>
    <w:rsid w:val="000D4895"/>
    <w:rsid w:val="000F4FA7"/>
    <w:rsid w:val="00100DFD"/>
    <w:rsid w:val="001116BA"/>
    <w:rsid w:val="0011347C"/>
    <w:rsid w:val="0011677B"/>
    <w:rsid w:val="001214F5"/>
    <w:rsid w:val="00123414"/>
    <w:rsid w:val="001273A3"/>
    <w:rsid w:val="00135366"/>
    <w:rsid w:val="00143C33"/>
    <w:rsid w:val="00155C69"/>
    <w:rsid w:val="00160310"/>
    <w:rsid w:val="00164A5E"/>
    <w:rsid w:val="00172199"/>
    <w:rsid w:val="00182694"/>
    <w:rsid w:val="00190887"/>
    <w:rsid w:val="00192374"/>
    <w:rsid w:val="001A413D"/>
    <w:rsid w:val="001B17C2"/>
    <w:rsid w:val="001B56BF"/>
    <w:rsid w:val="001C1F33"/>
    <w:rsid w:val="001C3C2B"/>
    <w:rsid w:val="001C3DC1"/>
    <w:rsid w:val="001C7266"/>
    <w:rsid w:val="001D0196"/>
    <w:rsid w:val="001D1C51"/>
    <w:rsid w:val="001E58FC"/>
    <w:rsid w:val="001E7928"/>
    <w:rsid w:val="001F44E3"/>
    <w:rsid w:val="001F4F3F"/>
    <w:rsid w:val="001F6461"/>
    <w:rsid w:val="00206CA0"/>
    <w:rsid w:val="00213F73"/>
    <w:rsid w:val="00214445"/>
    <w:rsid w:val="00220B90"/>
    <w:rsid w:val="0022195C"/>
    <w:rsid w:val="002231E7"/>
    <w:rsid w:val="00233639"/>
    <w:rsid w:val="0023388A"/>
    <w:rsid w:val="00235F0A"/>
    <w:rsid w:val="00237D17"/>
    <w:rsid w:val="002465A5"/>
    <w:rsid w:val="00246C45"/>
    <w:rsid w:val="00262C6C"/>
    <w:rsid w:val="00265E86"/>
    <w:rsid w:val="002673D2"/>
    <w:rsid w:val="002679A7"/>
    <w:rsid w:val="00273F6F"/>
    <w:rsid w:val="00276388"/>
    <w:rsid w:val="00280C23"/>
    <w:rsid w:val="002A0BA1"/>
    <w:rsid w:val="002A6973"/>
    <w:rsid w:val="002C03EE"/>
    <w:rsid w:val="002D00B5"/>
    <w:rsid w:val="002D3F40"/>
    <w:rsid w:val="002E032C"/>
    <w:rsid w:val="002E11D8"/>
    <w:rsid w:val="002F3A98"/>
    <w:rsid w:val="002F6B74"/>
    <w:rsid w:val="003025A4"/>
    <w:rsid w:val="00311AE9"/>
    <w:rsid w:val="00311F59"/>
    <w:rsid w:val="003217B2"/>
    <w:rsid w:val="003326F8"/>
    <w:rsid w:val="0033467C"/>
    <w:rsid w:val="0034324E"/>
    <w:rsid w:val="00347326"/>
    <w:rsid w:val="0035086C"/>
    <w:rsid w:val="00354B0E"/>
    <w:rsid w:val="0036566D"/>
    <w:rsid w:val="00365C23"/>
    <w:rsid w:val="00366B9E"/>
    <w:rsid w:val="00370C38"/>
    <w:rsid w:val="00370F3E"/>
    <w:rsid w:val="003945A5"/>
    <w:rsid w:val="00397039"/>
    <w:rsid w:val="003A0EC8"/>
    <w:rsid w:val="003A534D"/>
    <w:rsid w:val="003B232E"/>
    <w:rsid w:val="003B5F31"/>
    <w:rsid w:val="003B786F"/>
    <w:rsid w:val="003C0DDD"/>
    <w:rsid w:val="003C1624"/>
    <w:rsid w:val="003D2602"/>
    <w:rsid w:val="003D3BE6"/>
    <w:rsid w:val="003E701E"/>
    <w:rsid w:val="003F238D"/>
    <w:rsid w:val="003F3004"/>
    <w:rsid w:val="003F6EBB"/>
    <w:rsid w:val="003F7C51"/>
    <w:rsid w:val="00400A15"/>
    <w:rsid w:val="00403C3E"/>
    <w:rsid w:val="00410F69"/>
    <w:rsid w:val="004111A1"/>
    <w:rsid w:val="0041146C"/>
    <w:rsid w:val="0041766F"/>
    <w:rsid w:val="00420C65"/>
    <w:rsid w:val="00437711"/>
    <w:rsid w:val="00441BE0"/>
    <w:rsid w:val="0045379F"/>
    <w:rsid w:val="0045384B"/>
    <w:rsid w:val="004748A9"/>
    <w:rsid w:val="0048492C"/>
    <w:rsid w:val="00485EE8"/>
    <w:rsid w:val="00487EB9"/>
    <w:rsid w:val="004904C2"/>
    <w:rsid w:val="00492A6C"/>
    <w:rsid w:val="004956A6"/>
    <w:rsid w:val="00496D60"/>
    <w:rsid w:val="004A0146"/>
    <w:rsid w:val="004A5EA9"/>
    <w:rsid w:val="004A6045"/>
    <w:rsid w:val="004B04D5"/>
    <w:rsid w:val="004B3E26"/>
    <w:rsid w:val="004B5A87"/>
    <w:rsid w:val="004B6CDC"/>
    <w:rsid w:val="004C2EF5"/>
    <w:rsid w:val="004C359E"/>
    <w:rsid w:val="004C41D1"/>
    <w:rsid w:val="004C4556"/>
    <w:rsid w:val="004C6651"/>
    <w:rsid w:val="004E6DAF"/>
    <w:rsid w:val="004E74CA"/>
    <w:rsid w:val="004F1451"/>
    <w:rsid w:val="004F79BE"/>
    <w:rsid w:val="00505792"/>
    <w:rsid w:val="0051023C"/>
    <w:rsid w:val="00510C26"/>
    <w:rsid w:val="00533941"/>
    <w:rsid w:val="00535B6F"/>
    <w:rsid w:val="005438D9"/>
    <w:rsid w:val="005457DA"/>
    <w:rsid w:val="0054710B"/>
    <w:rsid w:val="00570AA0"/>
    <w:rsid w:val="00570B38"/>
    <w:rsid w:val="00575C11"/>
    <w:rsid w:val="00581930"/>
    <w:rsid w:val="0059308D"/>
    <w:rsid w:val="005A3AA8"/>
    <w:rsid w:val="005A5617"/>
    <w:rsid w:val="005A6B37"/>
    <w:rsid w:val="005B256A"/>
    <w:rsid w:val="005B61AC"/>
    <w:rsid w:val="005B7F30"/>
    <w:rsid w:val="005C0276"/>
    <w:rsid w:val="005C32CE"/>
    <w:rsid w:val="005C6BEF"/>
    <w:rsid w:val="005D2631"/>
    <w:rsid w:val="005E1150"/>
    <w:rsid w:val="005E280E"/>
    <w:rsid w:val="005F066F"/>
    <w:rsid w:val="005F16CA"/>
    <w:rsid w:val="005F55C3"/>
    <w:rsid w:val="005F5C63"/>
    <w:rsid w:val="005F7319"/>
    <w:rsid w:val="005F7DC4"/>
    <w:rsid w:val="0060140C"/>
    <w:rsid w:val="00606B2E"/>
    <w:rsid w:val="0061209F"/>
    <w:rsid w:val="00614889"/>
    <w:rsid w:val="00614D14"/>
    <w:rsid w:val="00626B8C"/>
    <w:rsid w:val="00637FB1"/>
    <w:rsid w:val="0064034E"/>
    <w:rsid w:val="0064353A"/>
    <w:rsid w:val="006462AE"/>
    <w:rsid w:val="006513B4"/>
    <w:rsid w:val="00651738"/>
    <w:rsid w:val="006517AE"/>
    <w:rsid w:val="00651BC8"/>
    <w:rsid w:val="006536BC"/>
    <w:rsid w:val="00654A32"/>
    <w:rsid w:val="00660869"/>
    <w:rsid w:val="00662F3E"/>
    <w:rsid w:val="00665E96"/>
    <w:rsid w:val="00671BA3"/>
    <w:rsid w:val="006722EB"/>
    <w:rsid w:val="006747A8"/>
    <w:rsid w:val="006822B1"/>
    <w:rsid w:val="006866A9"/>
    <w:rsid w:val="00687F46"/>
    <w:rsid w:val="00691A7E"/>
    <w:rsid w:val="0069689A"/>
    <w:rsid w:val="00696D9B"/>
    <w:rsid w:val="0069727C"/>
    <w:rsid w:val="006A4913"/>
    <w:rsid w:val="006A68E6"/>
    <w:rsid w:val="006A692A"/>
    <w:rsid w:val="006B4773"/>
    <w:rsid w:val="006B638E"/>
    <w:rsid w:val="006C76E9"/>
    <w:rsid w:val="006D079C"/>
    <w:rsid w:val="006D09BD"/>
    <w:rsid w:val="006D6CC9"/>
    <w:rsid w:val="006D715D"/>
    <w:rsid w:val="006D7531"/>
    <w:rsid w:val="006E1F68"/>
    <w:rsid w:val="006F409E"/>
    <w:rsid w:val="007007E3"/>
    <w:rsid w:val="00704070"/>
    <w:rsid w:val="00705355"/>
    <w:rsid w:val="00706780"/>
    <w:rsid w:val="00706F8A"/>
    <w:rsid w:val="0070746C"/>
    <w:rsid w:val="007126B4"/>
    <w:rsid w:val="00714C2F"/>
    <w:rsid w:val="00720787"/>
    <w:rsid w:val="00725948"/>
    <w:rsid w:val="007261D2"/>
    <w:rsid w:val="007430F0"/>
    <w:rsid w:val="007449CC"/>
    <w:rsid w:val="00746CBB"/>
    <w:rsid w:val="00756C25"/>
    <w:rsid w:val="0075720D"/>
    <w:rsid w:val="007619A2"/>
    <w:rsid w:val="00763FC8"/>
    <w:rsid w:val="0076473D"/>
    <w:rsid w:val="00766CCD"/>
    <w:rsid w:val="00766DD0"/>
    <w:rsid w:val="00767285"/>
    <w:rsid w:val="00773B99"/>
    <w:rsid w:val="00786C29"/>
    <w:rsid w:val="00793EA7"/>
    <w:rsid w:val="007A5FA5"/>
    <w:rsid w:val="007B0847"/>
    <w:rsid w:val="007B098C"/>
    <w:rsid w:val="007B4FE3"/>
    <w:rsid w:val="007C6131"/>
    <w:rsid w:val="007C6898"/>
    <w:rsid w:val="007D19EE"/>
    <w:rsid w:val="007D3218"/>
    <w:rsid w:val="007D7B20"/>
    <w:rsid w:val="007F146E"/>
    <w:rsid w:val="007F2E41"/>
    <w:rsid w:val="007F5C04"/>
    <w:rsid w:val="007F744D"/>
    <w:rsid w:val="00804D77"/>
    <w:rsid w:val="0080626F"/>
    <w:rsid w:val="0080745B"/>
    <w:rsid w:val="00811247"/>
    <w:rsid w:val="00816453"/>
    <w:rsid w:val="00820D67"/>
    <w:rsid w:val="00821C53"/>
    <w:rsid w:val="008239F9"/>
    <w:rsid w:val="00826661"/>
    <w:rsid w:val="00826CD4"/>
    <w:rsid w:val="00832FBA"/>
    <w:rsid w:val="00833D65"/>
    <w:rsid w:val="00842D94"/>
    <w:rsid w:val="008464A1"/>
    <w:rsid w:val="00852E2A"/>
    <w:rsid w:val="00855724"/>
    <w:rsid w:val="008579BD"/>
    <w:rsid w:val="00857D3C"/>
    <w:rsid w:val="008613F9"/>
    <w:rsid w:val="00861588"/>
    <w:rsid w:val="0086301A"/>
    <w:rsid w:val="00873099"/>
    <w:rsid w:val="00875D03"/>
    <w:rsid w:val="00880175"/>
    <w:rsid w:val="00887745"/>
    <w:rsid w:val="008959CA"/>
    <w:rsid w:val="008A07D2"/>
    <w:rsid w:val="008A0899"/>
    <w:rsid w:val="008A3664"/>
    <w:rsid w:val="008A597A"/>
    <w:rsid w:val="008A7739"/>
    <w:rsid w:val="008B32A2"/>
    <w:rsid w:val="008C4815"/>
    <w:rsid w:val="008C6C52"/>
    <w:rsid w:val="008D06D4"/>
    <w:rsid w:val="008D1C4A"/>
    <w:rsid w:val="008D6D01"/>
    <w:rsid w:val="008E5760"/>
    <w:rsid w:val="008E72C8"/>
    <w:rsid w:val="008F3DA8"/>
    <w:rsid w:val="0091039D"/>
    <w:rsid w:val="009222EF"/>
    <w:rsid w:val="00922FB6"/>
    <w:rsid w:val="0092580F"/>
    <w:rsid w:val="00934EE9"/>
    <w:rsid w:val="009441AD"/>
    <w:rsid w:val="00944310"/>
    <w:rsid w:val="00952388"/>
    <w:rsid w:val="00960FDB"/>
    <w:rsid w:val="00962AEE"/>
    <w:rsid w:val="0097165E"/>
    <w:rsid w:val="00981932"/>
    <w:rsid w:val="009828CF"/>
    <w:rsid w:val="009864F2"/>
    <w:rsid w:val="00990135"/>
    <w:rsid w:val="009915B5"/>
    <w:rsid w:val="0099606E"/>
    <w:rsid w:val="009A0543"/>
    <w:rsid w:val="009B3F0A"/>
    <w:rsid w:val="009C10FF"/>
    <w:rsid w:val="009C645F"/>
    <w:rsid w:val="009C77CD"/>
    <w:rsid w:val="009D01E6"/>
    <w:rsid w:val="009D4028"/>
    <w:rsid w:val="009D58DE"/>
    <w:rsid w:val="009E1F10"/>
    <w:rsid w:val="009E3C80"/>
    <w:rsid w:val="009E768D"/>
    <w:rsid w:val="009F7F50"/>
    <w:rsid w:val="00A00786"/>
    <w:rsid w:val="00A034C0"/>
    <w:rsid w:val="00A04B03"/>
    <w:rsid w:val="00A071E0"/>
    <w:rsid w:val="00A17BC8"/>
    <w:rsid w:val="00A20ED8"/>
    <w:rsid w:val="00A216A9"/>
    <w:rsid w:val="00A27686"/>
    <w:rsid w:val="00A33949"/>
    <w:rsid w:val="00A349E5"/>
    <w:rsid w:val="00A379B2"/>
    <w:rsid w:val="00A42F82"/>
    <w:rsid w:val="00A54C20"/>
    <w:rsid w:val="00A55FD3"/>
    <w:rsid w:val="00A57D7E"/>
    <w:rsid w:val="00A6018C"/>
    <w:rsid w:val="00A649B8"/>
    <w:rsid w:val="00A70ABD"/>
    <w:rsid w:val="00A71786"/>
    <w:rsid w:val="00A721D7"/>
    <w:rsid w:val="00A735DD"/>
    <w:rsid w:val="00A8703B"/>
    <w:rsid w:val="00A87980"/>
    <w:rsid w:val="00AA45B1"/>
    <w:rsid w:val="00AB30FB"/>
    <w:rsid w:val="00AB55C7"/>
    <w:rsid w:val="00AB7D0A"/>
    <w:rsid w:val="00AC1397"/>
    <w:rsid w:val="00AC61BF"/>
    <w:rsid w:val="00AC69BC"/>
    <w:rsid w:val="00AC6D93"/>
    <w:rsid w:val="00AD3F17"/>
    <w:rsid w:val="00AD7C98"/>
    <w:rsid w:val="00AE1630"/>
    <w:rsid w:val="00AF1230"/>
    <w:rsid w:val="00AF14DE"/>
    <w:rsid w:val="00AF562F"/>
    <w:rsid w:val="00B01F49"/>
    <w:rsid w:val="00B10E19"/>
    <w:rsid w:val="00B110DF"/>
    <w:rsid w:val="00B13983"/>
    <w:rsid w:val="00B25DB2"/>
    <w:rsid w:val="00B26B72"/>
    <w:rsid w:val="00B3193A"/>
    <w:rsid w:val="00B33142"/>
    <w:rsid w:val="00B3468B"/>
    <w:rsid w:val="00B34FAA"/>
    <w:rsid w:val="00B4022B"/>
    <w:rsid w:val="00B41CC5"/>
    <w:rsid w:val="00B466A3"/>
    <w:rsid w:val="00B47E7C"/>
    <w:rsid w:val="00B50B44"/>
    <w:rsid w:val="00B568CD"/>
    <w:rsid w:val="00B603CD"/>
    <w:rsid w:val="00B65247"/>
    <w:rsid w:val="00B70986"/>
    <w:rsid w:val="00B71AC5"/>
    <w:rsid w:val="00B84E43"/>
    <w:rsid w:val="00B84EE3"/>
    <w:rsid w:val="00B93272"/>
    <w:rsid w:val="00B95853"/>
    <w:rsid w:val="00BA076D"/>
    <w:rsid w:val="00BA2233"/>
    <w:rsid w:val="00BA7AF5"/>
    <w:rsid w:val="00BB466F"/>
    <w:rsid w:val="00BB73A8"/>
    <w:rsid w:val="00BC267E"/>
    <w:rsid w:val="00BC5927"/>
    <w:rsid w:val="00BC5CBF"/>
    <w:rsid w:val="00BD0CFC"/>
    <w:rsid w:val="00BD271A"/>
    <w:rsid w:val="00BD27FA"/>
    <w:rsid w:val="00BD50A6"/>
    <w:rsid w:val="00BD6137"/>
    <w:rsid w:val="00BD638E"/>
    <w:rsid w:val="00BE5194"/>
    <w:rsid w:val="00BE6A7F"/>
    <w:rsid w:val="00BE7A7E"/>
    <w:rsid w:val="00BF4A01"/>
    <w:rsid w:val="00C07887"/>
    <w:rsid w:val="00C12E31"/>
    <w:rsid w:val="00C24CF2"/>
    <w:rsid w:val="00C31D27"/>
    <w:rsid w:val="00C32A8D"/>
    <w:rsid w:val="00C376D2"/>
    <w:rsid w:val="00C40EBC"/>
    <w:rsid w:val="00C441F1"/>
    <w:rsid w:val="00C500C3"/>
    <w:rsid w:val="00C504DF"/>
    <w:rsid w:val="00C51B25"/>
    <w:rsid w:val="00C52935"/>
    <w:rsid w:val="00C54257"/>
    <w:rsid w:val="00C64EF7"/>
    <w:rsid w:val="00C70387"/>
    <w:rsid w:val="00C70C73"/>
    <w:rsid w:val="00C745F0"/>
    <w:rsid w:val="00C777BB"/>
    <w:rsid w:val="00C87DC0"/>
    <w:rsid w:val="00C908FD"/>
    <w:rsid w:val="00C90C44"/>
    <w:rsid w:val="00C928F5"/>
    <w:rsid w:val="00C96954"/>
    <w:rsid w:val="00C96F16"/>
    <w:rsid w:val="00CA37FE"/>
    <w:rsid w:val="00CA4F7B"/>
    <w:rsid w:val="00CB7412"/>
    <w:rsid w:val="00CC4100"/>
    <w:rsid w:val="00CD7890"/>
    <w:rsid w:val="00CE0A31"/>
    <w:rsid w:val="00CE12CC"/>
    <w:rsid w:val="00CE30D7"/>
    <w:rsid w:val="00CE413C"/>
    <w:rsid w:val="00CE4BF9"/>
    <w:rsid w:val="00CE76AE"/>
    <w:rsid w:val="00CF60BA"/>
    <w:rsid w:val="00CF7F47"/>
    <w:rsid w:val="00D065CE"/>
    <w:rsid w:val="00D072FB"/>
    <w:rsid w:val="00D07C1C"/>
    <w:rsid w:val="00D22B14"/>
    <w:rsid w:val="00D25F0A"/>
    <w:rsid w:val="00D304ED"/>
    <w:rsid w:val="00D45489"/>
    <w:rsid w:val="00D6224F"/>
    <w:rsid w:val="00D628BC"/>
    <w:rsid w:val="00D675D9"/>
    <w:rsid w:val="00D76399"/>
    <w:rsid w:val="00D8183A"/>
    <w:rsid w:val="00DB0EAB"/>
    <w:rsid w:val="00DB301B"/>
    <w:rsid w:val="00DB33CF"/>
    <w:rsid w:val="00DB492F"/>
    <w:rsid w:val="00DB7A2F"/>
    <w:rsid w:val="00DC0DB8"/>
    <w:rsid w:val="00DC2C40"/>
    <w:rsid w:val="00DC3A37"/>
    <w:rsid w:val="00DC3A8F"/>
    <w:rsid w:val="00DC735F"/>
    <w:rsid w:val="00DD770A"/>
    <w:rsid w:val="00DE6A17"/>
    <w:rsid w:val="00E001FA"/>
    <w:rsid w:val="00E023B0"/>
    <w:rsid w:val="00E06E0C"/>
    <w:rsid w:val="00E10B61"/>
    <w:rsid w:val="00E11868"/>
    <w:rsid w:val="00E176B7"/>
    <w:rsid w:val="00E22F3E"/>
    <w:rsid w:val="00E25A6C"/>
    <w:rsid w:val="00E30F30"/>
    <w:rsid w:val="00E3350D"/>
    <w:rsid w:val="00E3725A"/>
    <w:rsid w:val="00E44D54"/>
    <w:rsid w:val="00E51DAF"/>
    <w:rsid w:val="00E87F63"/>
    <w:rsid w:val="00E9258F"/>
    <w:rsid w:val="00EA1074"/>
    <w:rsid w:val="00EA3E59"/>
    <w:rsid w:val="00EB2098"/>
    <w:rsid w:val="00EB28A1"/>
    <w:rsid w:val="00EC046E"/>
    <w:rsid w:val="00EC6046"/>
    <w:rsid w:val="00EC79D3"/>
    <w:rsid w:val="00EE2066"/>
    <w:rsid w:val="00EF1E69"/>
    <w:rsid w:val="00EF2DB6"/>
    <w:rsid w:val="00EF35AE"/>
    <w:rsid w:val="00EF50CB"/>
    <w:rsid w:val="00EF6D14"/>
    <w:rsid w:val="00EF6E07"/>
    <w:rsid w:val="00F12392"/>
    <w:rsid w:val="00F14678"/>
    <w:rsid w:val="00F1549E"/>
    <w:rsid w:val="00F220E2"/>
    <w:rsid w:val="00F3141E"/>
    <w:rsid w:val="00F31E55"/>
    <w:rsid w:val="00F3325A"/>
    <w:rsid w:val="00F341E6"/>
    <w:rsid w:val="00F40F38"/>
    <w:rsid w:val="00F42E1D"/>
    <w:rsid w:val="00F42F47"/>
    <w:rsid w:val="00F53481"/>
    <w:rsid w:val="00F56CD7"/>
    <w:rsid w:val="00F6708A"/>
    <w:rsid w:val="00F752DE"/>
    <w:rsid w:val="00F816A5"/>
    <w:rsid w:val="00F8288D"/>
    <w:rsid w:val="00F83D43"/>
    <w:rsid w:val="00FA41CD"/>
    <w:rsid w:val="00FA522E"/>
    <w:rsid w:val="00FA62C5"/>
    <w:rsid w:val="00FA7097"/>
    <w:rsid w:val="00FA78A0"/>
    <w:rsid w:val="00FB2F33"/>
    <w:rsid w:val="00FB50FE"/>
    <w:rsid w:val="00FB5264"/>
    <w:rsid w:val="00FC43FE"/>
    <w:rsid w:val="00FC4A0F"/>
    <w:rsid w:val="00FD54A9"/>
    <w:rsid w:val="00FD6CEE"/>
    <w:rsid w:val="00FE0C54"/>
    <w:rsid w:val="00FE4FF0"/>
    <w:rsid w:val="00FE614A"/>
    <w:rsid w:val="00FF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E015F"/>
  <w15:chartTrackingRefBased/>
  <w15:docId w15:val="{94A64232-C1EB-49F9-87CA-98174AA1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C63"/>
    <w:pPr>
      <w:jc w:val="both"/>
    </w:pPr>
    <w:rPr>
      <w:rFonts w:ascii="游ゴシック" w:eastAsia="游ゴシック" w:hAnsi="游ゴシック" w:cs="ＭＳ Ｐゴシック"/>
      <w:kern w:val="0"/>
      <w:szCs w:val="21"/>
    </w:rPr>
  </w:style>
  <w:style w:type="paragraph" w:styleId="1">
    <w:name w:val="heading 1"/>
    <w:basedOn w:val="a"/>
    <w:link w:val="10"/>
    <w:uiPriority w:val="9"/>
    <w:qFormat/>
    <w:rsid w:val="00873099"/>
    <w:pPr>
      <w:spacing w:before="100" w:beforeAutospacing="1" w:after="100" w:afterAutospacing="1"/>
      <w:jc w:val="left"/>
      <w:outlineLvl w:val="0"/>
    </w:pPr>
    <w:rPr>
      <w:rFonts w:ascii="ＭＳ Ｐゴシック" w:eastAsia="ＭＳ Ｐゴシック" w:hAnsi="ＭＳ Ｐゴシック"/>
      <w:b/>
      <w:bCs/>
      <w:kern w:val="36"/>
      <w:sz w:val="48"/>
      <w:szCs w:val="48"/>
    </w:rPr>
  </w:style>
  <w:style w:type="paragraph" w:styleId="2">
    <w:name w:val="heading 2"/>
    <w:basedOn w:val="a"/>
    <w:next w:val="a"/>
    <w:link w:val="20"/>
    <w:uiPriority w:val="9"/>
    <w:semiHidden/>
    <w:unhideWhenUsed/>
    <w:qFormat/>
    <w:rsid w:val="00BD613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7098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C63"/>
    <w:rPr>
      <w:color w:val="0563C1"/>
      <w:u w:val="single"/>
    </w:rPr>
  </w:style>
  <w:style w:type="character" w:customStyle="1" w:styleId="11">
    <w:name w:val="未解決のメンション1"/>
    <w:basedOn w:val="a0"/>
    <w:uiPriority w:val="99"/>
    <w:semiHidden/>
    <w:unhideWhenUsed/>
    <w:rsid w:val="006536BC"/>
    <w:rPr>
      <w:color w:val="605E5C"/>
      <w:shd w:val="clear" w:color="auto" w:fill="E1DFDD"/>
    </w:rPr>
  </w:style>
  <w:style w:type="paragraph" w:styleId="a4">
    <w:name w:val="Balloon Text"/>
    <w:basedOn w:val="a"/>
    <w:link w:val="a5"/>
    <w:uiPriority w:val="99"/>
    <w:semiHidden/>
    <w:unhideWhenUsed/>
    <w:rsid w:val="009D01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01E6"/>
    <w:rPr>
      <w:rFonts w:asciiTheme="majorHAnsi" w:eastAsiaTheme="majorEastAsia" w:hAnsiTheme="majorHAnsi" w:cstheme="majorBidi"/>
      <w:kern w:val="0"/>
      <w:sz w:val="18"/>
      <w:szCs w:val="18"/>
    </w:rPr>
  </w:style>
  <w:style w:type="character" w:styleId="a6">
    <w:name w:val="FollowedHyperlink"/>
    <w:basedOn w:val="a0"/>
    <w:uiPriority w:val="99"/>
    <w:semiHidden/>
    <w:unhideWhenUsed/>
    <w:rsid w:val="009D01E6"/>
    <w:rPr>
      <w:color w:val="954F72" w:themeColor="followedHyperlink"/>
      <w:u w:val="single"/>
    </w:rPr>
  </w:style>
  <w:style w:type="character" w:styleId="a7">
    <w:name w:val="annotation reference"/>
    <w:basedOn w:val="a0"/>
    <w:uiPriority w:val="99"/>
    <w:semiHidden/>
    <w:unhideWhenUsed/>
    <w:rsid w:val="00265E86"/>
    <w:rPr>
      <w:sz w:val="18"/>
      <w:szCs w:val="18"/>
    </w:rPr>
  </w:style>
  <w:style w:type="paragraph" w:styleId="a8">
    <w:name w:val="annotation text"/>
    <w:basedOn w:val="a"/>
    <w:link w:val="a9"/>
    <w:uiPriority w:val="99"/>
    <w:semiHidden/>
    <w:unhideWhenUsed/>
    <w:rsid w:val="00265E86"/>
    <w:pPr>
      <w:jc w:val="left"/>
    </w:pPr>
  </w:style>
  <w:style w:type="character" w:customStyle="1" w:styleId="a9">
    <w:name w:val="コメント文字列 (文字)"/>
    <w:basedOn w:val="a0"/>
    <w:link w:val="a8"/>
    <w:uiPriority w:val="99"/>
    <w:semiHidden/>
    <w:rsid w:val="00265E86"/>
    <w:rPr>
      <w:rFonts w:ascii="游ゴシック" w:eastAsia="游ゴシック" w:hAnsi="游ゴシック" w:cs="ＭＳ Ｐゴシック"/>
      <w:kern w:val="0"/>
      <w:szCs w:val="21"/>
    </w:rPr>
  </w:style>
  <w:style w:type="paragraph" w:styleId="aa">
    <w:name w:val="annotation subject"/>
    <w:basedOn w:val="a8"/>
    <w:next w:val="a8"/>
    <w:link w:val="ab"/>
    <w:uiPriority w:val="99"/>
    <w:semiHidden/>
    <w:unhideWhenUsed/>
    <w:rsid w:val="00265E86"/>
    <w:rPr>
      <w:b/>
      <w:bCs/>
    </w:rPr>
  </w:style>
  <w:style w:type="character" w:customStyle="1" w:styleId="ab">
    <w:name w:val="コメント内容 (文字)"/>
    <w:basedOn w:val="a9"/>
    <w:link w:val="aa"/>
    <w:uiPriority w:val="99"/>
    <w:semiHidden/>
    <w:rsid w:val="00265E86"/>
    <w:rPr>
      <w:rFonts w:ascii="游ゴシック" w:eastAsia="游ゴシック" w:hAnsi="游ゴシック" w:cs="ＭＳ Ｐゴシック"/>
      <w:b/>
      <w:bCs/>
      <w:kern w:val="0"/>
      <w:szCs w:val="21"/>
    </w:rPr>
  </w:style>
  <w:style w:type="paragraph" w:styleId="ac">
    <w:name w:val="header"/>
    <w:basedOn w:val="a"/>
    <w:link w:val="ad"/>
    <w:uiPriority w:val="99"/>
    <w:unhideWhenUsed/>
    <w:rsid w:val="004C6651"/>
    <w:pPr>
      <w:tabs>
        <w:tab w:val="center" w:pos="4252"/>
        <w:tab w:val="right" w:pos="8504"/>
      </w:tabs>
      <w:snapToGrid w:val="0"/>
    </w:pPr>
  </w:style>
  <w:style w:type="character" w:customStyle="1" w:styleId="ad">
    <w:name w:val="ヘッダー (文字)"/>
    <w:basedOn w:val="a0"/>
    <w:link w:val="ac"/>
    <w:uiPriority w:val="99"/>
    <w:rsid w:val="004C6651"/>
    <w:rPr>
      <w:rFonts w:ascii="游ゴシック" w:eastAsia="游ゴシック" w:hAnsi="游ゴシック" w:cs="ＭＳ Ｐゴシック"/>
      <w:kern w:val="0"/>
      <w:szCs w:val="21"/>
    </w:rPr>
  </w:style>
  <w:style w:type="paragraph" w:styleId="ae">
    <w:name w:val="footer"/>
    <w:basedOn w:val="a"/>
    <w:link w:val="af"/>
    <w:uiPriority w:val="99"/>
    <w:unhideWhenUsed/>
    <w:rsid w:val="004C6651"/>
    <w:pPr>
      <w:tabs>
        <w:tab w:val="center" w:pos="4252"/>
        <w:tab w:val="right" w:pos="8504"/>
      </w:tabs>
      <w:snapToGrid w:val="0"/>
    </w:pPr>
  </w:style>
  <w:style w:type="character" w:customStyle="1" w:styleId="af">
    <w:name w:val="フッター (文字)"/>
    <w:basedOn w:val="a0"/>
    <w:link w:val="ae"/>
    <w:uiPriority w:val="99"/>
    <w:rsid w:val="004C6651"/>
    <w:rPr>
      <w:rFonts w:ascii="游ゴシック" w:eastAsia="游ゴシック" w:hAnsi="游ゴシック" w:cs="ＭＳ Ｐゴシック"/>
      <w:kern w:val="0"/>
      <w:szCs w:val="21"/>
    </w:rPr>
  </w:style>
  <w:style w:type="character" w:customStyle="1" w:styleId="21">
    <w:name w:val="未解決のメンション2"/>
    <w:basedOn w:val="a0"/>
    <w:uiPriority w:val="99"/>
    <w:semiHidden/>
    <w:unhideWhenUsed/>
    <w:rsid w:val="00BF4A01"/>
    <w:rPr>
      <w:color w:val="605E5C"/>
      <w:shd w:val="clear" w:color="auto" w:fill="E1DFDD"/>
    </w:rPr>
  </w:style>
  <w:style w:type="paragraph" w:styleId="af0">
    <w:name w:val="Plain Text"/>
    <w:basedOn w:val="a"/>
    <w:link w:val="af1"/>
    <w:uiPriority w:val="99"/>
    <w:unhideWhenUsed/>
    <w:rsid w:val="00BF4A01"/>
    <w:pPr>
      <w:jc w:val="left"/>
    </w:pPr>
    <w:rPr>
      <w:rFonts w:hAnsi="Courier New" w:cs="Courier New"/>
      <w:sz w:val="22"/>
      <w:szCs w:val="24"/>
    </w:rPr>
  </w:style>
  <w:style w:type="character" w:customStyle="1" w:styleId="af1">
    <w:name w:val="書式なし (文字)"/>
    <w:basedOn w:val="a0"/>
    <w:link w:val="af0"/>
    <w:uiPriority w:val="99"/>
    <w:rsid w:val="00BF4A01"/>
    <w:rPr>
      <w:rFonts w:ascii="游ゴシック" w:eastAsia="游ゴシック" w:hAnsi="Courier New" w:cs="Courier New"/>
      <w:kern w:val="0"/>
      <w:sz w:val="22"/>
      <w:szCs w:val="24"/>
    </w:rPr>
  </w:style>
  <w:style w:type="character" w:customStyle="1" w:styleId="yellowborder">
    <w:name w:val="yellow_border"/>
    <w:basedOn w:val="a0"/>
    <w:rsid w:val="001C7266"/>
  </w:style>
  <w:style w:type="character" w:customStyle="1" w:styleId="31">
    <w:name w:val="未解決のメンション3"/>
    <w:basedOn w:val="a0"/>
    <w:uiPriority w:val="99"/>
    <w:semiHidden/>
    <w:unhideWhenUsed/>
    <w:rsid w:val="00492A6C"/>
    <w:rPr>
      <w:color w:val="605E5C"/>
      <w:shd w:val="clear" w:color="auto" w:fill="E1DFDD"/>
    </w:rPr>
  </w:style>
  <w:style w:type="paragraph" w:styleId="af2">
    <w:name w:val="footnote text"/>
    <w:basedOn w:val="a"/>
    <w:link w:val="af3"/>
    <w:uiPriority w:val="99"/>
    <w:semiHidden/>
    <w:unhideWhenUsed/>
    <w:rsid w:val="001B17C2"/>
    <w:pPr>
      <w:widowControl w:val="0"/>
      <w:snapToGrid w:val="0"/>
      <w:jc w:val="left"/>
    </w:pPr>
    <w:rPr>
      <w:rFonts w:asciiTheme="minorHAnsi" w:eastAsiaTheme="minorEastAsia" w:hAnsiTheme="minorHAnsi" w:cstheme="minorBidi"/>
      <w:kern w:val="2"/>
      <w:szCs w:val="22"/>
    </w:rPr>
  </w:style>
  <w:style w:type="character" w:customStyle="1" w:styleId="af3">
    <w:name w:val="脚注文字列 (文字)"/>
    <w:basedOn w:val="a0"/>
    <w:link w:val="af2"/>
    <w:uiPriority w:val="99"/>
    <w:semiHidden/>
    <w:rsid w:val="001B17C2"/>
  </w:style>
  <w:style w:type="character" w:styleId="af4">
    <w:name w:val="footnote reference"/>
    <w:basedOn w:val="a0"/>
    <w:uiPriority w:val="99"/>
    <w:semiHidden/>
    <w:unhideWhenUsed/>
    <w:rsid w:val="001B17C2"/>
    <w:rPr>
      <w:vertAlign w:val="superscript"/>
    </w:rPr>
  </w:style>
  <w:style w:type="character" w:customStyle="1" w:styleId="4">
    <w:name w:val="未解決のメンション4"/>
    <w:basedOn w:val="a0"/>
    <w:uiPriority w:val="99"/>
    <w:semiHidden/>
    <w:unhideWhenUsed/>
    <w:rsid w:val="00811247"/>
    <w:rPr>
      <w:color w:val="605E5C"/>
      <w:shd w:val="clear" w:color="auto" w:fill="E1DFDD"/>
    </w:rPr>
  </w:style>
  <w:style w:type="paragraph" w:styleId="af5">
    <w:name w:val="List Paragraph"/>
    <w:basedOn w:val="a"/>
    <w:uiPriority w:val="34"/>
    <w:qFormat/>
    <w:rsid w:val="002A6973"/>
    <w:pPr>
      <w:ind w:leftChars="400" w:left="840"/>
    </w:pPr>
  </w:style>
  <w:style w:type="character" w:customStyle="1" w:styleId="10">
    <w:name w:val="見出し 1 (文字)"/>
    <w:basedOn w:val="a0"/>
    <w:link w:val="1"/>
    <w:uiPriority w:val="9"/>
    <w:rsid w:val="00873099"/>
    <w:rPr>
      <w:rFonts w:ascii="ＭＳ Ｐゴシック" w:eastAsia="ＭＳ Ｐゴシック" w:hAnsi="ＭＳ Ｐゴシック" w:cs="ＭＳ Ｐゴシック"/>
      <w:b/>
      <w:bCs/>
      <w:kern w:val="36"/>
      <w:sz w:val="48"/>
      <w:szCs w:val="48"/>
    </w:rPr>
  </w:style>
  <w:style w:type="paragraph" w:styleId="af6">
    <w:name w:val="Revision"/>
    <w:hidden/>
    <w:uiPriority w:val="99"/>
    <w:semiHidden/>
    <w:rsid w:val="008A3664"/>
    <w:rPr>
      <w:rFonts w:ascii="游ゴシック" w:eastAsia="游ゴシック" w:hAnsi="游ゴシック" w:cs="ＭＳ Ｐゴシック"/>
      <w:kern w:val="0"/>
      <w:szCs w:val="21"/>
    </w:rPr>
  </w:style>
  <w:style w:type="paragraph" w:customStyle="1" w:styleId="article-text">
    <w:name w:val="article-text"/>
    <w:basedOn w:val="a"/>
    <w:rsid w:val="00206CA0"/>
    <w:pPr>
      <w:spacing w:before="100" w:beforeAutospacing="1" w:after="100" w:afterAutospacing="1"/>
      <w:jc w:val="left"/>
    </w:pPr>
    <w:rPr>
      <w:rFonts w:ascii="ＭＳ Ｐゴシック" w:eastAsia="ＭＳ Ｐゴシック" w:hAnsi="ＭＳ Ｐゴシック"/>
      <w:sz w:val="24"/>
      <w:szCs w:val="24"/>
    </w:rPr>
  </w:style>
  <w:style w:type="character" w:styleId="af7">
    <w:name w:val="Strong"/>
    <w:basedOn w:val="a0"/>
    <w:uiPriority w:val="22"/>
    <w:qFormat/>
    <w:rsid w:val="002679A7"/>
    <w:rPr>
      <w:b/>
      <w:bCs/>
    </w:rPr>
  </w:style>
  <w:style w:type="paragraph" w:styleId="af8">
    <w:name w:val="Date"/>
    <w:basedOn w:val="a"/>
    <w:next w:val="a"/>
    <w:link w:val="af9"/>
    <w:uiPriority w:val="99"/>
    <w:semiHidden/>
    <w:unhideWhenUsed/>
    <w:rsid w:val="009C10FF"/>
  </w:style>
  <w:style w:type="character" w:customStyle="1" w:styleId="af9">
    <w:name w:val="日付 (文字)"/>
    <w:basedOn w:val="a0"/>
    <w:link w:val="af8"/>
    <w:uiPriority w:val="99"/>
    <w:semiHidden/>
    <w:rsid w:val="009C10FF"/>
    <w:rPr>
      <w:rFonts w:ascii="游ゴシック" w:eastAsia="游ゴシック" w:hAnsi="游ゴシック" w:cs="ＭＳ Ｐゴシック"/>
      <w:kern w:val="0"/>
      <w:szCs w:val="21"/>
    </w:rPr>
  </w:style>
  <w:style w:type="character" w:customStyle="1" w:styleId="5">
    <w:name w:val="未解決のメンション5"/>
    <w:basedOn w:val="a0"/>
    <w:uiPriority w:val="99"/>
    <w:semiHidden/>
    <w:unhideWhenUsed/>
    <w:rsid w:val="005F55C3"/>
    <w:rPr>
      <w:color w:val="605E5C"/>
      <w:shd w:val="clear" w:color="auto" w:fill="E1DFDD"/>
    </w:rPr>
  </w:style>
  <w:style w:type="character" w:customStyle="1" w:styleId="20">
    <w:name w:val="見出し 2 (文字)"/>
    <w:basedOn w:val="a0"/>
    <w:link w:val="2"/>
    <w:uiPriority w:val="9"/>
    <w:semiHidden/>
    <w:rsid w:val="00BD6137"/>
    <w:rPr>
      <w:rFonts w:asciiTheme="majorHAnsi" w:eastAsiaTheme="majorEastAsia" w:hAnsiTheme="majorHAnsi" w:cstheme="majorBidi"/>
      <w:kern w:val="0"/>
      <w:szCs w:val="21"/>
    </w:rPr>
  </w:style>
  <w:style w:type="paragraph" w:styleId="Web">
    <w:name w:val="Normal (Web)"/>
    <w:basedOn w:val="a"/>
    <w:uiPriority w:val="99"/>
    <w:unhideWhenUsed/>
    <w:rsid w:val="00F42F47"/>
    <w:pPr>
      <w:spacing w:before="100" w:beforeAutospacing="1" w:after="100" w:afterAutospacing="1"/>
      <w:jc w:val="left"/>
    </w:pPr>
    <w:rPr>
      <w:rFonts w:ascii="ＭＳ Ｐゴシック" w:eastAsia="ＭＳ Ｐゴシック" w:hAnsi="ＭＳ Ｐゴシック"/>
      <w:sz w:val="24"/>
      <w:szCs w:val="24"/>
    </w:rPr>
  </w:style>
  <w:style w:type="character" w:styleId="afa">
    <w:name w:val="Unresolved Mention"/>
    <w:basedOn w:val="a0"/>
    <w:uiPriority w:val="99"/>
    <w:semiHidden/>
    <w:unhideWhenUsed/>
    <w:rsid w:val="00B65247"/>
    <w:rPr>
      <w:color w:val="605E5C"/>
      <w:shd w:val="clear" w:color="auto" w:fill="E1DFDD"/>
    </w:rPr>
  </w:style>
  <w:style w:type="character" w:customStyle="1" w:styleId="30">
    <w:name w:val="見出し 3 (文字)"/>
    <w:basedOn w:val="a0"/>
    <w:link w:val="3"/>
    <w:uiPriority w:val="9"/>
    <w:semiHidden/>
    <w:rsid w:val="00B70986"/>
    <w:rPr>
      <w:rFonts w:asciiTheme="majorHAnsi" w:eastAsiaTheme="majorEastAsia" w:hAnsiTheme="majorHAnsi" w:cstheme="maj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8395">
      <w:bodyDiv w:val="1"/>
      <w:marLeft w:val="0"/>
      <w:marRight w:val="0"/>
      <w:marTop w:val="0"/>
      <w:marBottom w:val="0"/>
      <w:divBdr>
        <w:top w:val="none" w:sz="0" w:space="0" w:color="auto"/>
        <w:left w:val="none" w:sz="0" w:space="0" w:color="auto"/>
        <w:bottom w:val="none" w:sz="0" w:space="0" w:color="auto"/>
        <w:right w:val="none" w:sz="0" w:space="0" w:color="auto"/>
      </w:divBdr>
    </w:div>
    <w:div w:id="39595732">
      <w:bodyDiv w:val="1"/>
      <w:marLeft w:val="0"/>
      <w:marRight w:val="0"/>
      <w:marTop w:val="0"/>
      <w:marBottom w:val="0"/>
      <w:divBdr>
        <w:top w:val="none" w:sz="0" w:space="0" w:color="auto"/>
        <w:left w:val="none" w:sz="0" w:space="0" w:color="auto"/>
        <w:bottom w:val="none" w:sz="0" w:space="0" w:color="auto"/>
        <w:right w:val="none" w:sz="0" w:space="0" w:color="auto"/>
      </w:divBdr>
    </w:div>
    <w:div w:id="42755951">
      <w:bodyDiv w:val="1"/>
      <w:marLeft w:val="0"/>
      <w:marRight w:val="0"/>
      <w:marTop w:val="0"/>
      <w:marBottom w:val="0"/>
      <w:divBdr>
        <w:top w:val="none" w:sz="0" w:space="0" w:color="auto"/>
        <w:left w:val="none" w:sz="0" w:space="0" w:color="auto"/>
        <w:bottom w:val="none" w:sz="0" w:space="0" w:color="auto"/>
        <w:right w:val="none" w:sz="0" w:space="0" w:color="auto"/>
      </w:divBdr>
    </w:div>
    <w:div w:id="55325170">
      <w:bodyDiv w:val="1"/>
      <w:marLeft w:val="0"/>
      <w:marRight w:val="0"/>
      <w:marTop w:val="0"/>
      <w:marBottom w:val="0"/>
      <w:divBdr>
        <w:top w:val="none" w:sz="0" w:space="0" w:color="auto"/>
        <w:left w:val="none" w:sz="0" w:space="0" w:color="auto"/>
        <w:bottom w:val="none" w:sz="0" w:space="0" w:color="auto"/>
        <w:right w:val="none" w:sz="0" w:space="0" w:color="auto"/>
      </w:divBdr>
    </w:div>
    <w:div w:id="78455620">
      <w:bodyDiv w:val="1"/>
      <w:marLeft w:val="0"/>
      <w:marRight w:val="0"/>
      <w:marTop w:val="0"/>
      <w:marBottom w:val="0"/>
      <w:divBdr>
        <w:top w:val="none" w:sz="0" w:space="0" w:color="auto"/>
        <w:left w:val="none" w:sz="0" w:space="0" w:color="auto"/>
        <w:bottom w:val="none" w:sz="0" w:space="0" w:color="auto"/>
        <w:right w:val="none" w:sz="0" w:space="0" w:color="auto"/>
      </w:divBdr>
    </w:div>
    <w:div w:id="87972744">
      <w:bodyDiv w:val="1"/>
      <w:marLeft w:val="0"/>
      <w:marRight w:val="0"/>
      <w:marTop w:val="0"/>
      <w:marBottom w:val="0"/>
      <w:divBdr>
        <w:top w:val="none" w:sz="0" w:space="0" w:color="auto"/>
        <w:left w:val="none" w:sz="0" w:space="0" w:color="auto"/>
        <w:bottom w:val="none" w:sz="0" w:space="0" w:color="auto"/>
        <w:right w:val="none" w:sz="0" w:space="0" w:color="auto"/>
      </w:divBdr>
    </w:div>
    <w:div w:id="114837492">
      <w:bodyDiv w:val="1"/>
      <w:marLeft w:val="0"/>
      <w:marRight w:val="0"/>
      <w:marTop w:val="0"/>
      <w:marBottom w:val="0"/>
      <w:divBdr>
        <w:top w:val="none" w:sz="0" w:space="0" w:color="auto"/>
        <w:left w:val="none" w:sz="0" w:space="0" w:color="auto"/>
        <w:bottom w:val="none" w:sz="0" w:space="0" w:color="auto"/>
        <w:right w:val="none" w:sz="0" w:space="0" w:color="auto"/>
      </w:divBdr>
    </w:div>
    <w:div w:id="115611956">
      <w:bodyDiv w:val="1"/>
      <w:marLeft w:val="0"/>
      <w:marRight w:val="0"/>
      <w:marTop w:val="0"/>
      <w:marBottom w:val="0"/>
      <w:divBdr>
        <w:top w:val="none" w:sz="0" w:space="0" w:color="auto"/>
        <w:left w:val="none" w:sz="0" w:space="0" w:color="auto"/>
        <w:bottom w:val="none" w:sz="0" w:space="0" w:color="auto"/>
        <w:right w:val="none" w:sz="0" w:space="0" w:color="auto"/>
      </w:divBdr>
    </w:div>
    <w:div w:id="121775309">
      <w:bodyDiv w:val="1"/>
      <w:marLeft w:val="0"/>
      <w:marRight w:val="0"/>
      <w:marTop w:val="0"/>
      <w:marBottom w:val="0"/>
      <w:divBdr>
        <w:top w:val="none" w:sz="0" w:space="0" w:color="auto"/>
        <w:left w:val="none" w:sz="0" w:space="0" w:color="auto"/>
        <w:bottom w:val="none" w:sz="0" w:space="0" w:color="auto"/>
        <w:right w:val="none" w:sz="0" w:space="0" w:color="auto"/>
      </w:divBdr>
    </w:div>
    <w:div w:id="126095964">
      <w:bodyDiv w:val="1"/>
      <w:marLeft w:val="0"/>
      <w:marRight w:val="0"/>
      <w:marTop w:val="0"/>
      <w:marBottom w:val="0"/>
      <w:divBdr>
        <w:top w:val="none" w:sz="0" w:space="0" w:color="auto"/>
        <w:left w:val="none" w:sz="0" w:space="0" w:color="auto"/>
        <w:bottom w:val="none" w:sz="0" w:space="0" w:color="auto"/>
        <w:right w:val="none" w:sz="0" w:space="0" w:color="auto"/>
      </w:divBdr>
    </w:div>
    <w:div w:id="148638814">
      <w:bodyDiv w:val="1"/>
      <w:marLeft w:val="0"/>
      <w:marRight w:val="0"/>
      <w:marTop w:val="0"/>
      <w:marBottom w:val="0"/>
      <w:divBdr>
        <w:top w:val="none" w:sz="0" w:space="0" w:color="auto"/>
        <w:left w:val="none" w:sz="0" w:space="0" w:color="auto"/>
        <w:bottom w:val="none" w:sz="0" w:space="0" w:color="auto"/>
        <w:right w:val="none" w:sz="0" w:space="0" w:color="auto"/>
      </w:divBdr>
    </w:div>
    <w:div w:id="162012973">
      <w:bodyDiv w:val="1"/>
      <w:marLeft w:val="0"/>
      <w:marRight w:val="0"/>
      <w:marTop w:val="0"/>
      <w:marBottom w:val="0"/>
      <w:divBdr>
        <w:top w:val="none" w:sz="0" w:space="0" w:color="auto"/>
        <w:left w:val="none" w:sz="0" w:space="0" w:color="auto"/>
        <w:bottom w:val="none" w:sz="0" w:space="0" w:color="auto"/>
        <w:right w:val="none" w:sz="0" w:space="0" w:color="auto"/>
      </w:divBdr>
    </w:div>
    <w:div w:id="170219359">
      <w:bodyDiv w:val="1"/>
      <w:marLeft w:val="0"/>
      <w:marRight w:val="0"/>
      <w:marTop w:val="0"/>
      <w:marBottom w:val="0"/>
      <w:divBdr>
        <w:top w:val="none" w:sz="0" w:space="0" w:color="auto"/>
        <w:left w:val="none" w:sz="0" w:space="0" w:color="auto"/>
        <w:bottom w:val="none" w:sz="0" w:space="0" w:color="auto"/>
        <w:right w:val="none" w:sz="0" w:space="0" w:color="auto"/>
      </w:divBdr>
    </w:div>
    <w:div w:id="175003114">
      <w:bodyDiv w:val="1"/>
      <w:marLeft w:val="0"/>
      <w:marRight w:val="0"/>
      <w:marTop w:val="0"/>
      <w:marBottom w:val="0"/>
      <w:divBdr>
        <w:top w:val="none" w:sz="0" w:space="0" w:color="auto"/>
        <w:left w:val="none" w:sz="0" w:space="0" w:color="auto"/>
        <w:bottom w:val="none" w:sz="0" w:space="0" w:color="auto"/>
        <w:right w:val="none" w:sz="0" w:space="0" w:color="auto"/>
      </w:divBdr>
    </w:div>
    <w:div w:id="196628962">
      <w:bodyDiv w:val="1"/>
      <w:marLeft w:val="0"/>
      <w:marRight w:val="0"/>
      <w:marTop w:val="0"/>
      <w:marBottom w:val="0"/>
      <w:divBdr>
        <w:top w:val="none" w:sz="0" w:space="0" w:color="auto"/>
        <w:left w:val="none" w:sz="0" w:space="0" w:color="auto"/>
        <w:bottom w:val="none" w:sz="0" w:space="0" w:color="auto"/>
        <w:right w:val="none" w:sz="0" w:space="0" w:color="auto"/>
      </w:divBdr>
    </w:div>
    <w:div w:id="206724576">
      <w:bodyDiv w:val="1"/>
      <w:marLeft w:val="0"/>
      <w:marRight w:val="0"/>
      <w:marTop w:val="0"/>
      <w:marBottom w:val="0"/>
      <w:divBdr>
        <w:top w:val="none" w:sz="0" w:space="0" w:color="auto"/>
        <w:left w:val="none" w:sz="0" w:space="0" w:color="auto"/>
        <w:bottom w:val="none" w:sz="0" w:space="0" w:color="auto"/>
        <w:right w:val="none" w:sz="0" w:space="0" w:color="auto"/>
      </w:divBdr>
    </w:div>
    <w:div w:id="207498700">
      <w:bodyDiv w:val="1"/>
      <w:marLeft w:val="0"/>
      <w:marRight w:val="0"/>
      <w:marTop w:val="0"/>
      <w:marBottom w:val="0"/>
      <w:divBdr>
        <w:top w:val="none" w:sz="0" w:space="0" w:color="auto"/>
        <w:left w:val="none" w:sz="0" w:space="0" w:color="auto"/>
        <w:bottom w:val="none" w:sz="0" w:space="0" w:color="auto"/>
        <w:right w:val="none" w:sz="0" w:space="0" w:color="auto"/>
      </w:divBdr>
    </w:div>
    <w:div w:id="221256148">
      <w:bodyDiv w:val="1"/>
      <w:marLeft w:val="0"/>
      <w:marRight w:val="0"/>
      <w:marTop w:val="0"/>
      <w:marBottom w:val="0"/>
      <w:divBdr>
        <w:top w:val="none" w:sz="0" w:space="0" w:color="auto"/>
        <w:left w:val="none" w:sz="0" w:space="0" w:color="auto"/>
        <w:bottom w:val="none" w:sz="0" w:space="0" w:color="auto"/>
        <w:right w:val="none" w:sz="0" w:space="0" w:color="auto"/>
      </w:divBdr>
    </w:div>
    <w:div w:id="255290953">
      <w:bodyDiv w:val="1"/>
      <w:marLeft w:val="0"/>
      <w:marRight w:val="0"/>
      <w:marTop w:val="0"/>
      <w:marBottom w:val="0"/>
      <w:divBdr>
        <w:top w:val="none" w:sz="0" w:space="0" w:color="auto"/>
        <w:left w:val="none" w:sz="0" w:space="0" w:color="auto"/>
        <w:bottom w:val="none" w:sz="0" w:space="0" w:color="auto"/>
        <w:right w:val="none" w:sz="0" w:space="0" w:color="auto"/>
      </w:divBdr>
    </w:div>
    <w:div w:id="273438260">
      <w:bodyDiv w:val="1"/>
      <w:marLeft w:val="0"/>
      <w:marRight w:val="0"/>
      <w:marTop w:val="0"/>
      <w:marBottom w:val="0"/>
      <w:divBdr>
        <w:top w:val="none" w:sz="0" w:space="0" w:color="auto"/>
        <w:left w:val="none" w:sz="0" w:space="0" w:color="auto"/>
        <w:bottom w:val="none" w:sz="0" w:space="0" w:color="auto"/>
        <w:right w:val="none" w:sz="0" w:space="0" w:color="auto"/>
      </w:divBdr>
    </w:div>
    <w:div w:id="304509375">
      <w:bodyDiv w:val="1"/>
      <w:marLeft w:val="0"/>
      <w:marRight w:val="0"/>
      <w:marTop w:val="0"/>
      <w:marBottom w:val="0"/>
      <w:divBdr>
        <w:top w:val="none" w:sz="0" w:space="0" w:color="auto"/>
        <w:left w:val="none" w:sz="0" w:space="0" w:color="auto"/>
        <w:bottom w:val="none" w:sz="0" w:space="0" w:color="auto"/>
        <w:right w:val="none" w:sz="0" w:space="0" w:color="auto"/>
      </w:divBdr>
    </w:div>
    <w:div w:id="309330679">
      <w:bodyDiv w:val="1"/>
      <w:marLeft w:val="0"/>
      <w:marRight w:val="0"/>
      <w:marTop w:val="0"/>
      <w:marBottom w:val="0"/>
      <w:divBdr>
        <w:top w:val="none" w:sz="0" w:space="0" w:color="auto"/>
        <w:left w:val="none" w:sz="0" w:space="0" w:color="auto"/>
        <w:bottom w:val="none" w:sz="0" w:space="0" w:color="auto"/>
        <w:right w:val="none" w:sz="0" w:space="0" w:color="auto"/>
      </w:divBdr>
    </w:div>
    <w:div w:id="326327305">
      <w:bodyDiv w:val="1"/>
      <w:marLeft w:val="0"/>
      <w:marRight w:val="0"/>
      <w:marTop w:val="0"/>
      <w:marBottom w:val="0"/>
      <w:divBdr>
        <w:top w:val="none" w:sz="0" w:space="0" w:color="auto"/>
        <w:left w:val="none" w:sz="0" w:space="0" w:color="auto"/>
        <w:bottom w:val="none" w:sz="0" w:space="0" w:color="auto"/>
        <w:right w:val="none" w:sz="0" w:space="0" w:color="auto"/>
      </w:divBdr>
    </w:div>
    <w:div w:id="328752448">
      <w:bodyDiv w:val="1"/>
      <w:marLeft w:val="0"/>
      <w:marRight w:val="0"/>
      <w:marTop w:val="0"/>
      <w:marBottom w:val="0"/>
      <w:divBdr>
        <w:top w:val="none" w:sz="0" w:space="0" w:color="auto"/>
        <w:left w:val="none" w:sz="0" w:space="0" w:color="auto"/>
        <w:bottom w:val="none" w:sz="0" w:space="0" w:color="auto"/>
        <w:right w:val="none" w:sz="0" w:space="0" w:color="auto"/>
      </w:divBdr>
    </w:div>
    <w:div w:id="375356913">
      <w:bodyDiv w:val="1"/>
      <w:marLeft w:val="0"/>
      <w:marRight w:val="0"/>
      <w:marTop w:val="0"/>
      <w:marBottom w:val="0"/>
      <w:divBdr>
        <w:top w:val="none" w:sz="0" w:space="0" w:color="auto"/>
        <w:left w:val="none" w:sz="0" w:space="0" w:color="auto"/>
        <w:bottom w:val="none" w:sz="0" w:space="0" w:color="auto"/>
        <w:right w:val="none" w:sz="0" w:space="0" w:color="auto"/>
      </w:divBdr>
    </w:div>
    <w:div w:id="395397906">
      <w:bodyDiv w:val="1"/>
      <w:marLeft w:val="0"/>
      <w:marRight w:val="0"/>
      <w:marTop w:val="0"/>
      <w:marBottom w:val="0"/>
      <w:divBdr>
        <w:top w:val="none" w:sz="0" w:space="0" w:color="auto"/>
        <w:left w:val="none" w:sz="0" w:space="0" w:color="auto"/>
        <w:bottom w:val="none" w:sz="0" w:space="0" w:color="auto"/>
        <w:right w:val="none" w:sz="0" w:space="0" w:color="auto"/>
      </w:divBdr>
    </w:div>
    <w:div w:id="407313204">
      <w:bodyDiv w:val="1"/>
      <w:marLeft w:val="0"/>
      <w:marRight w:val="0"/>
      <w:marTop w:val="0"/>
      <w:marBottom w:val="0"/>
      <w:divBdr>
        <w:top w:val="none" w:sz="0" w:space="0" w:color="auto"/>
        <w:left w:val="none" w:sz="0" w:space="0" w:color="auto"/>
        <w:bottom w:val="none" w:sz="0" w:space="0" w:color="auto"/>
        <w:right w:val="none" w:sz="0" w:space="0" w:color="auto"/>
      </w:divBdr>
    </w:div>
    <w:div w:id="420180078">
      <w:bodyDiv w:val="1"/>
      <w:marLeft w:val="0"/>
      <w:marRight w:val="0"/>
      <w:marTop w:val="0"/>
      <w:marBottom w:val="0"/>
      <w:divBdr>
        <w:top w:val="none" w:sz="0" w:space="0" w:color="auto"/>
        <w:left w:val="none" w:sz="0" w:space="0" w:color="auto"/>
        <w:bottom w:val="none" w:sz="0" w:space="0" w:color="auto"/>
        <w:right w:val="none" w:sz="0" w:space="0" w:color="auto"/>
      </w:divBdr>
    </w:div>
    <w:div w:id="440489332">
      <w:bodyDiv w:val="1"/>
      <w:marLeft w:val="0"/>
      <w:marRight w:val="0"/>
      <w:marTop w:val="0"/>
      <w:marBottom w:val="0"/>
      <w:divBdr>
        <w:top w:val="none" w:sz="0" w:space="0" w:color="auto"/>
        <w:left w:val="none" w:sz="0" w:space="0" w:color="auto"/>
        <w:bottom w:val="none" w:sz="0" w:space="0" w:color="auto"/>
        <w:right w:val="none" w:sz="0" w:space="0" w:color="auto"/>
      </w:divBdr>
    </w:div>
    <w:div w:id="520054527">
      <w:bodyDiv w:val="1"/>
      <w:marLeft w:val="0"/>
      <w:marRight w:val="0"/>
      <w:marTop w:val="0"/>
      <w:marBottom w:val="0"/>
      <w:divBdr>
        <w:top w:val="none" w:sz="0" w:space="0" w:color="auto"/>
        <w:left w:val="none" w:sz="0" w:space="0" w:color="auto"/>
        <w:bottom w:val="none" w:sz="0" w:space="0" w:color="auto"/>
        <w:right w:val="none" w:sz="0" w:space="0" w:color="auto"/>
      </w:divBdr>
    </w:div>
    <w:div w:id="532618011">
      <w:bodyDiv w:val="1"/>
      <w:marLeft w:val="0"/>
      <w:marRight w:val="0"/>
      <w:marTop w:val="0"/>
      <w:marBottom w:val="0"/>
      <w:divBdr>
        <w:top w:val="none" w:sz="0" w:space="0" w:color="auto"/>
        <w:left w:val="none" w:sz="0" w:space="0" w:color="auto"/>
        <w:bottom w:val="none" w:sz="0" w:space="0" w:color="auto"/>
        <w:right w:val="none" w:sz="0" w:space="0" w:color="auto"/>
      </w:divBdr>
    </w:div>
    <w:div w:id="560822919">
      <w:bodyDiv w:val="1"/>
      <w:marLeft w:val="0"/>
      <w:marRight w:val="0"/>
      <w:marTop w:val="0"/>
      <w:marBottom w:val="0"/>
      <w:divBdr>
        <w:top w:val="none" w:sz="0" w:space="0" w:color="auto"/>
        <w:left w:val="none" w:sz="0" w:space="0" w:color="auto"/>
        <w:bottom w:val="none" w:sz="0" w:space="0" w:color="auto"/>
        <w:right w:val="none" w:sz="0" w:space="0" w:color="auto"/>
      </w:divBdr>
    </w:div>
    <w:div w:id="582643766">
      <w:bodyDiv w:val="1"/>
      <w:marLeft w:val="0"/>
      <w:marRight w:val="0"/>
      <w:marTop w:val="0"/>
      <w:marBottom w:val="0"/>
      <w:divBdr>
        <w:top w:val="none" w:sz="0" w:space="0" w:color="auto"/>
        <w:left w:val="none" w:sz="0" w:space="0" w:color="auto"/>
        <w:bottom w:val="none" w:sz="0" w:space="0" w:color="auto"/>
        <w:right w:val="none" w:sz="0" w:space="0" w:color="auto"/>
      </w:divBdr>
    </w:div>
    <w:div w:id="588195170">
      <w:bodyDiv w:val="1"/>
      <w:marLeft w:val="0"/>
      <w:marRight w:val="0"/>
      <w:marTop w:val="0"/>
      <w:marBottom w:val="0"/>
      <w:divBdr>
        <w:top w:val="none" w:sz="0" w:space="0" w:color="auto"/>
        <w:left w:val="none" w:sz="0" w:space="0" w:color="auto"/>
        <w:bottom w:val="none" w:sz="0" w:space="0" w:color="auto"/>
        <w:right w:val="none" w:sz="0" w:space="0" w:color="auto"/>
      </w:divBdr>
    </w:div>
    <w:div w:id="588924203">
      <w:bodyDiv w:val="1"/>
      <w:marLeft w:val="0"/>
      <w:marRight w:val="0"/>
      <w:marTop w:val="0"/>
      <w:marBottom w:val="0"/>
      <w:divBdr>
        <w:top w:val="none" w:sz="0" w:space="0" w:color="auto"/>
        <w:left w:val="none" w:sz="0" w:space="0" w:color="auto"/>
        <w:bottom w:val="none" w:sz="0" w:space="0" w:color="auto"/>
        <w:right w:val="none" w:sz="0" w:space="0" w:color="auto"/>
      </w:divBdr>
    </w:div>
    <w:div w:id="597837030">
      <w:bodyDiv w:val="1"/>
      <w:marLeft w:val="0"/>
      <w:marRight w:val="0"/>
      <w:marTop w:val="0"/>
      <w:marBottom w:val="0"/>
      <w:divBdr>
        <w:top w:val="none" w:sz="0" w:space="0" w:color="auto"/>
        <w:left w:val="none" w:sz="0" w:space="0" w:color="auto"/>
        <w:bottom w:val="none" w:sz="0" w:space="0" w:color="auto"/>
        <w:right w:val="none" w:sz="0" w:space="0" w:color="auto"/>
      </w:divBdr>
    </w:div>
    <w:div w:id="622157019">
      <w:bodyDiv w:val="1"/>
      <w:marLeft w:val="0"/>
      <w:marRight w:val="0"/>
      <w:marTop w:val="0"/>
      <w:marBottom w:val="0"/>
      <w:divBdr>
        <w:top w:val="none" w:sz="0" w:space="0" w:color="auto"/>
        <w:left w:val="none" w:sz="0" w:space="0" w:color="auto"/>
        <w:bottom w:val="none" w:sz="0" w:space="0" w:color="auto"/>
        <w:right w:val="none" w:sz="0" w:space="0" w:color="auto"/>
      </w:divBdr>
    </w:div>
    <w:div w:id="626470316">
      <w:bodyDiv w:val="1"/>
      <w:marLeft w:val="0"/>
      <w:marRight w:val="0"/>
      <w:marTop w:val="0"/>
      <w:marBottom w:val="0"/>
      <w:divBdr>
        <w:top w:val="none" w:sz="0" w:space="0" w:color="auto"/>
        <w:left w:val="none" w:sz="0" w:space="0" w:color="auto"/>
        <w:bottom w:val="none" w:sz="0" w:space="0" w:color="auto"/>
        <w:right w:val="none" w:sz="0" w:space="0" w:color="auto"/>
      </w:divBdr>
    </w:div>
    <w:div w:id="637953476">
      <w:bodyDiv w:val="1"/>
      <w:marLeft w:val="0"/>
      <w:marRight w:val="0"/>
      <w:marTop w:val="0"/>
      <w:marBottom w:val="0"/>
      <w:divBdr>
        <w:top w:val="none" w:sz="0" w:space="0" w:color="auto"/>
        <w:left w:val="none" w:sz="0" w:space="0" w:color="auto"/>
        <w:bottom w:val="none" w:sz="0" w:space="0" w:color="auto"/>
        <w:right w:val="none" w:sz="0" w:space="0" w:color="auto"/>
      </w:divBdr>
    </w:div>
    <w:div w:id="65059696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660548184">
      <w:bodyDiv w:val="1"/>
      <w:marLeft w:val="0"/>
      <w:marRight w:val="0"/>
      <w:marTop w:val="0"/>
      <w:marBottom w:val="0"/>
      <w:divBdr>
        <w:top w:val="none" w:sz="0" w:space="0" w:color="auto"/>
        <w:left w:val="none" w:sz="0" w:space="0" w:color="auto"/>
        <w:bottom w:val="none" w:sz="0" w:space="0" w:color="auto"/>
        <w:right w:val="none" w:sz="0" w:space="0" w:color="auto"/>
      </w:divBdr>
    </w:div>
    <w:div w:id="669869549">
      <w:bodyDiv w:val="1"/>
      <w:marLeft w:val="0"/>
      <w:marRight w:val="0"/>
      <w:marTop w:val="0"/>
      <w:marBottom w:val="0"/>
      <w:divBdr>
        <w:top w:val="none" w:sz="0" w:space="0" w:color="auto"/>
        <w:left w:val="none" w:sz="0" w:space="0" w:color="auto"/>
        <w:bottom w:val="none" w:sz="0" w:space="0" w:color="auto"/>
        <w:right w:val="none" w:sz="0" w:space="0" w:color="auto"/>
      </w:divBdr>
    </w:div>
    <w:div w:id="687220042">
      <w:bodyDiv w:val="1"/>
      <w:marLeft w:val="0"/>
      <w:marRight w:val="0"/>
      <w:marTop w:val="0"/>
      <w:marBottom w:val="0"/>
      <w:divBdr>
        <w:top w:val="none" w:sz="0" w:space="0" w:color="auto"/>
        <w:left w:val="none" w:sz="0" w:space="0" w:color="auto"/>
        <w:bottom w:val="none" w:sz="0" w:space="0" w:color="auto"/>
        <w:right w:val="none" w:sz="0" w:space="0" w:color="auto"/>
      </w:divBdr>
    </w:div>
    <w:div w:id="688916769">
      <w:bodyDiv w:val="1"/>
      <w:marLeft w:val="0"/>
      <w:marRight w:val="0"/>
      <w:marTop w:val="0"/>
      <w:marBottom w:val="0"/>
      <w:divBdr>
        <w:top w:val="none" w:sz="0" w:space="0" w:color="auto"/>
        <w:left w:val="none" w:sz="0" w:space="0" w:color="auto"/>
        <w:bottom w:val="none" w:sz="0" w:space="0" w:color="auto"/>
        <w:right w:val="none" w:sz="0" w:space="0" w:color="auto"/>
      </w:divBdr>
    </w:div>
    <w:div w:id="694696466">
      <w:bodyDiv w:val="1"/>
      <w:marLeft w:val="0"/>
      <w:marRight w:val="0"/>
      <w:marTop w:val="0"/>
      <w:marBottom w:val="0"/>
      <w:divBdr>
        <w:top w:val="none" w:sz="0" w:space="0" w:color="auto"/>
        <w:left w:val="none" w:sz="0" w:space="0" w:color="auto"/>
        <w:bottom w:val="none" w:sz="0" w:space="0" w:color="auto"/>
        <w:right w:val="none" w:sz="0" w:space="0" w:color="auto"/>
      </w:divBdr>
      <w:divsChild>
        <w:div w:id="177668759">
          <w:marLeft w:val="0"/>
          <w:marRight w:val="0"/>
          <w:marTop w:val="0"/>
          <w:marBottom w:val="0"/>
          <w:divBdr>
            <w:top w:val="none" w:sz="0" w:space="0" w:color="auto"/>
            <w:left w:val="none" w:sz="0" w:space="0" w:color="auto"/>
            <w:bottom w:val="none" w:sz="0" w:space="0" w:color="auto"/>
            <w:right w:val="none" w:sz="0" w:space="0" w:color="auto"/>
          </w:divBdr>
        </w:div>
        <w:div w:id="1872498662">
          <w:marLeft w:val="0"/>
          <w:marRight w:val="0"/>
          <w:marTop w:val="0"/>
          <w:marBottom w:val="0"/>
          <w:divBdr>
            <w:top w:val="none" w:sz="0" w:space="0" w:color="auto"/>
            <w:left w:val="none" w:sz="0" w:space="0" w:color="auto"/>
            <w:bottom w:val="none" w:sz="0" w:space="0" w:color="auto"/>
            <w:right w:val="none" w:sz="0" w:space="0" w:color="auto"/>
          </w:divBdr>
        </w:div>
        <w:div w:id="2070955198">
          <w:marLeft w:val="0"/>
          <w:marRight w:val="0"/>
          <w:marTop w:val="0"/>
          <w:marBottom w:val="0"/>
          <w:divBdr>
            <w:top w:val="none" w:sz="0" w:space="0" w:color="auto"/>
            <w:left w:val="none" w:sz="0" w:space="0" w:color="auto"/>
            <w:bottom w:val="none" w:sz="0" w:space="0" w:color="auto"/>
            <w:right w:val="none" w:sz="0" w:space="0" w:color="auto"/>
          </w:divBdr>
        </w:div>
        <w:div w:id="1292134646">
          <w:marLeft w:val="0"/>
          <w:marRight w:val="0"/>
          <w:marTop w:val="0"/>
          <w:marBottom w:val="0"/>
          <w:divBdr>
            <w:top w:val="none" w:sz="0" w:space="0" w:color="auto"/>
            <w:left w:val="none" w:sz="0" w:space="0" w:color="auto"/>
            <w:bottom w:val="none" w:sz="0" w:space="0" w:color="auto"/>
            <w:right w:val="none" w:sz="0" w:space="0" w:color="auto"/>
          </w:divBdr>
        </w:div>
        <w:div w:id="1115295259">
          <w:marLeft w:val="0"/>
          <w:marRight w:val="0"/>
          <w:marTop w:val="0"/>
          <w:marBottom w:val="0"/>
          <w:divBdr>
            <w:top w:val="none" w:sz="0" w:space="0" w:color="auto"/>
            <w:left w:val="none" w:sz="0" w:space="0" w:color="auto"/>
            <w:bottom w:val="none" w:sz="0" w:space="0" w:color="auto"/>
            <w:right w:val="none" w:sz="0" w:space="0" w:color="auto"/>
          </w:divBdr>
        </w:div>
        <w:div w:id="1066565537">
          <w:marLeft w:val="0"/>
          <w:marRight w:val="0"/>
          <w:marTop w:val="0"/>
          <w:marBottom w:val="0"/>
          <w:divBdr>
            <w:top w:val="none" w:sz="0" w:space="0" w:color="auto"/>
            <w:left w:val="none" w:sz="0" w:space="0" w:color="auto"/>
            <w:bottom w:val="none" w:sz="0" w:space="0" w:color="auto"/>
            <w:right w:val="none" w:sz="0" w:space="0" w:color="auto"/>
          </w:divBdr>
        </w:div>
        <w:div w:id="1784376526">
          <w:marLeft w:val="0"/>
          <w:marRight w:val="0"/>
          <w:marTop w:val="0"/>
          <w:marBottom w:val="0"/>
          <w:divBdr>
            <w:top w:val="none" w:sz="0" w:space="0" w:color="auto"/>
            <w:left w:val="none" w:sz="0" w:space="0" w:color="auto"/>
            <w:bottom w:val="none" w:sz="0" w:space="0" w:color="auto"/>
            <w:right w:val="none" w:sz="0" w:space="0" w:color="auto"/>
          </w:divBdr>
        </w:div>
        <w:div w:id="1043360629">
          <w:marLeft w:val="0"/>
          <w:marRight w:val="0"/>
          <w:marTop w:val="0"/>
          <w:marBottom w:val="0"/>
          <w:divBdr>
            <w:top w:val="none" w:sz="0" w:space="0" w:color="auto"/>
            <w:left w:val="none" w:sz="0" w:space="0" w:color="auto"/>
            <w:bottom w:val="none" w:sz="0" w:space="0" w:color="auto"/>
            <w:right w:val="none" w:sz="0" w:space="0" w:color="auto"/>
          </w:divBdr>
        </w:div>
        <w:div w:id="444663616">
          <w:marLeft w:val="0"/>
          <w:marRight w:val="0"/>
          <w:marTop w:val="0"/>
          <w:marBottom w:val="0"/>
          <w:divBdr>
            <w:top w:val="none" w:sz="0" w:space="0" w:color="auto"/>
            <w:left w:val="none" w:sz="0" w:space="0" w:color="auto"/>
            <w:bottom w:val="none" w:sz="0" w:space="0" w:color="auto"/>
            <w:right w:val="none" w:sz="0" w:space="0" w:color="auto"/>
          </w:divBdr>
        </w:div>
      </w:divsChild>
    </w:div>
    <w:div w:id="735323503">
      <w:bodyDiv w:val="1"/>
      <w:marLeft w:val="0"/>
      <w:marRight w:val="0"/>
      <w:marTop w:val="0"/>
      <w:marBottom w:val="0"/>
      <w:divBdr>
        <w:top w:val="none" w:sz="0" w:space="0" w:color="auto"/>
        <w:left w:val="none" w:sz="0" w:space="0" w:color="auto"/>
        <w:bottom w:val="none" w:sz="0" w:space="0" w:color="auto"/>
        <w:right w:val="none" w:sz="0" w:space="0" w:color="auto"/>
      </w:divBdr>
    </w:div>
    <w:div w:id="753166714">
      <w:bodyDiv w:val="1"/>
      <w:marLeft w:val="0"/>
      <w:marRight w:val="0"/>
      <w:marTop w:val="0"/>
      <w:marBottom w:val="0"/>
      <w:divBdr>
        <w:top w:val="none" w:sz="0" w:space="0" w:color="auto"/>
        <w:left w:val="none" w:sz="0" w:space="0" w:color="auto"/>
        <w:bottom w:val="none" w:sz="0" w:space="0" w:color="auto"/>
        <w:right w:val="none" w:sz="0" w:space="0" w:color="auto"/>
      </w:divBdr>
    </w:div>
    <w:div w:id="846404785">
      <w:bodyDiv w:val="1"/>
      <w:marLeft w:val="0"/>
      <w:marRight w:val="0"/>
      <w:marTop w:val="0"/>
      <w:marBottom w:val="0"/>
      <w:divBdr>
        <w:top w:val="none" w:sz="0" w:space="0" w:color="auto"/>
        <w:left w:val="none" w:sz="0" w:space="0" w:color="auto"/>
        <w:bottom w:val="none" w:sz="0" w:space="0" w:color="auto"/>
        <w:right w:val="none" w:sz="0" w:space="0" w:color="auto"/>
      </w:divBdr>
    </w:div>
    <w:div w:id="855192929">
      <w:bodyDiv w:val="1"/>
      <w:marLeft w:val="0"/>
      <w:marRight w:val="0"/>
      <w:marTop w:val="0"/>
      <w:marBottom w:val="0"/>
      <w:divBdr>
        <w:top w:val="none" w:sz="0" w:space="0" w:color="auto"/>
        <w:left w:val="none" w:sz="0" w:space="0" w:color="auto"/>
        <w:bottom w:val="none" w:sz="0" w:space="0" w:color="auto"/>
        <w:right w:val="none" w:sz="0" w:space="0" w:color="auto"/>
      </w:divBdr>
    </w:div>
    <w:div w:id="856889462">
      <w:bodyDiv w:val="1"/>
      <w:marLeft w:val="0"/>
      <w:marRight w:val="0"/>
      <w:marTop w:val="0"/>
      <w:marBottom w:val="0"/>
      <w:divBdr>
        <w:top w:val="none" w:sz="0" w:space="0" w:color="auto"/>
        <w:left w:val="none" w:sz="0" w:space="0" w:color="auto"/>
        <w:bottom w:val="none" w:sz="0" w:space="0" w:color="auto"/>
        <w:right w:val="none" w:sz="0" w:space="0" w:color="auto"/>
      </w:divBdr>
    </w:div>
    <w:div w:id="864171471">
      <w:bodyDiv w:val="1"/>
      <w:marLeft w:val="0"/>
      <w:marRight w:val="0"/>
      <w:marTop w:val="0"/>
      <w:marBottom w:val="0"/>
      <w:divBdr>
        <w:top w:val="none" w:sz="0" w:space="0" w:color="auto"/>
        <w:left w:val="none" w:sz="0" w:space="0" w:color="auto"/>
        <w:bottom w:val="none" w:sz="0" w:space="0" w:color="auto"/>
        <w:right w:val="none" w:sz="0" w:space="0" w:color="auto"/>
      </w:divBdr>
    </w:div>
    <w:div w:id="884752592">
      <w:bodyDiv w:val="1"/>
      <w:marLeft w:val="0"/>
      <w:marRight w:val="0"/>
      <w:marTop w:val="0"/>
      <w:marBottom w:val="0"/>
      <w:divBdr>
        <w:top w:val="none" w:sz="0" w:space="0" w:color="auto"/>
        <w:left w:val="none" w:sz="0" w:space="0" w:color="auto"/>
        <w:bottom w:val="none" w:sz="0" w:space="0" w:color="auto"/>
        <w:right w:val="none" w:sz="0" w:space="0" w:color="auto"/>
      </w:divBdr>
    </w:div>
    <w:div w:id="891968760">
      <w:bodyDiv w:val="1"/>
      <w:marLeft w:val="0"/>
      <w:marRight w:val="0"/>
      <w:marTop w:val="0"/>
      <w:marBottom w:val="0"/>
      <w:divBdr>
        <w:top w:val="none" w:sz="0" w:space="0" w:color="auto"/>
        <w:left w:val="none" w:sz="0" w:space="0" w:color="auto"/>
        <w:bottom w:val="none" w:sz="0" w:space="0" w:color="auto"/>
        <w:right w:val="none" w:sz="0" w:space="0" w:color="auto"/>
      </w:divBdr>
    </w:div>
    <w:div w:id="893658294">
      <w:bodyDiv w:val="1"/>
      <w:marLeft w:val="0"/>
      <w:marRight w:val="0"/>
      <w:marTop w:val="0"/>
      <w:marBottom w:val="0"/>
      <w:divBdr>
        <w:top w:val="none" w:sz="0" w:space="0" w:color="auto"/>
        <w:left w:val="none" w:sz="0" w:space="0" w:color="auto"/>
        <w:bottom w:val="none" w:sz="0" w:space="0" w:color="auto"/>
        <w:right w:val="none" w:sz="0" w:space="0" w:color="auto"/>
      </w:divBdr>
    </w:div>
    <w:div w:id="908922807">
      <w:bodyDiv w:val="1"/>
      <w:marLeft w:val="0"/>
      <w:marRight w:val="0"/>
      <w:marTop w:val="0"/>
      <w:marBottom w:val="0"/>
      <w:divBdr>
        <w:top w:val="none" w:sz="0" w:space="0" w:color="auto"/>
        <w:left w:val="none" w:sz="0" w:space="0" w:color="auto"/>
        <w:bottom w:val="none" w:sz="0" w:space="0" w:color="auto"/>
        <w:right w:val="none" w:sz="0" w:space="0" w:color="auto"/>
      </w:divBdr>
    </w:div>
    <w:div w:id="912200199">
      <w:bodyDiv w:val="1"/>
      <w:marLeft w:val="0"/>
      <w:marRight w:val="0"/>
      <w:marTop w:val="0"/>
      <w:marBottom w:val="0"/>
      <w:divBdr>
        <w:top w:val="none" w:sz="0" w:space="0" w:color="auto"/>
        <w:left w:val="none" w:sz="0" w:space="0" w:color="auto"/>
        <w:bottom w:val="none" w:sz="0" w:space="0" w:color="auto"/>
        <w:right w:val="none" w:sz="0" w:space="0" w:color="auto"/>
      </w:divBdr>
    </w:div>
    <w:div w:id="925501527">
      <w:bodyDiv w:val="1"/>
      <w:marLeft w:val="0"/>
      <w:marRight w:val="0"/>
      <w:marTop w:val="0"/>
      <w:marBottom w:val="0"/>
      <w:divBdr>
        <w:top w:val="none" w:sz="0" w:space="0" w:color="auto"/>
        <w:left w:val="none" w:sz="0" w:space="0" w:color="auto"/>
        <w:bottom w:val="none" w:sz="0" w:space="0" w:color="auto"/>
        <w:right w:val="none" w:sz="0" w:space="0" w:color="auto"/>
      </w:divBdr>
    </w:div>
    <w:div w:id="925529808">
      <w:bodyDiv w:val="1"/>
      <w:marLeft w:val="0"/>
      <w:marRight w:val="0"/>
      <w:marTop w:val="0"/>
      <w:marBottom w:val="0"/>
      <w:divBdr>
        <w:top w:val="none" w:sz="0" w:space="0" w:color="auto"/>
        <w:left w:val="none" w:sz="0" w:space="0" w:color="auto"/>
        <w:bottom w:val="none" w:sz="0" w:space="0" w:color="auto"/>
        <w:right w:val="none" w:sz="0" w:space="0" w:color="auto"/>
      </w:divBdr>
    </w:div>
    <w:div w:id="942567201">
      <w:bodyDiv w:val="1"/>
      <w:marLeft w:val="0"/>
      <w:marRight w:val="0"/>
      <w:marTop w:val="0"/>
      <w:marBottom w:val="0"/>
      <w:divBdr>
        <w:top w:val="none" w:sz="0" w:space="0" w:color="auto"/>
        <w:left w:val="none" w:sz="0" w:space="0" w:color="auto"/>
        <w:bottom w:val="none" w:sz="0" w:space="0" w:color="auto"/>
        <w:right w:val="none" w:sz="0" w:space="0" w:color="auto"/>
      </w:divBdr>
    </w:div>
    <w:div w:id="977078500">
      <w:bodyDiv w:val="1"/>
      <w:marLeft w:val="0"/>
      <w:marRight w:val="0"/>
      <w:marTop w:val="0"/>
      <w:marBottom w:val="0"/>
      <w:divBdr>
        <w:top w:val="none" w:sz="0" w:space="0" w:color="auto"/>
        <w:left w:val="none" w:sz="0" w:space="0" w:color="auto"/>
        <w:bottom w:val="none" w:sz="0" w:space="0" w:color="auto"/>
        <w:right w:val="none" w:sz="0" w:space="0" w:color="auto"/>
      </w:divBdr>
    </w:div>
    <w:div w:id="991375351">
      <w:bodyDiv w:val="1"/>
      <w:marLeft w:val="0"/>
      <w:marRight w:val="0"/>
      <w:marTop w:val="0"/>
      <w:marBottom w:val="0"/>
      <w:divBdr>
        <w:top w:val="none" w:sz="0" w:space="0" w:color="auto"/>
        <w:left w:val="none" w:sz="0" w:space="0" w:color="auto"/>
        <w:bottom w:val="none" w:sz="0" w:space="0" w:color="auto"/>
        <w:right w:val="none" w:sz="0" w:space="0" w:color="auto"/>
      </w:divBdr>
    </w:div>
    <w:div w:id="999306425">
      <w:bodyDiv w:val="1"/>
      <w:marLeft w:val="0"/>
      <w:marRight w:val="0"/>
      <w:marTop w:val="0"/>
      <w:marBottom w:val="0"/>
      <w:divBdr>
        <w:top w:val="none" w:sz="0" w:space="0" w:color="auto"/>
        <w:left w:val="none" w:sz="0" w:space="0" w:color="auto"/>
        <w:bottom w:val="none" w:sz="0" w:space="0" w:color="auto"/>
        <w:right w:val="none" w:sz="0" w:space="0" w:color="auto"/>
      </w:divBdr>
    </w:div>
    <w:div w:id="1005283798">
      <w:bodyDiv w:val="1"/>
      <w:marLeft w:val="0"/>
      <w:marRight w:val="0"/>
      <w:marTop w:val="0"/>
      <w:marBottom w:val="0"/>
      <w:divBdr>
        <w:top w:val="none" w:sz="0" w:space="0" w:color="auto"/>
        <w:left w:val="none" w:sz="0" w:space="0" w:color="auto"/>
        <w:bottom w:val="none" w:sz="0" w:space="0" w:color="auto"/>
        <w:right w:val="none" w:sz="0" w:space="0" w:color="auto"/>
      </w:divBdr>
    </w:div>
    <w:div w:id="1028875232">
      <w:bodyDiv w:val="1"/>
      <w:marLeft w:val="0"/>
      <w:marRight w:val="0"/>
      <w:marTop w:val="0"/>
      <w:marBottom w:val="0"/>
      <w:divBdr>
        <w:top w:val="none" w:sz="0" w:space="0" w:color="auto"/>
        <w:left w:val="none" w:sz="0" w:space="0" w:color="auto"/>
        <w:bottom w:val="none" w:sz="0" w:space="0" w:color="auto"/>
        <w:right w:val="none" w:sz="0" w:space="0" w:color="auto"/>
      </w:divBdr>
    </w:div>
    <w:div w:id="1033458867">
      <w:bodyDiv w:val="1"/>
      <w:marLeft w:val="0"/>
      <w:marRight w:val="0"/>
      <w:marTop w:val="0"/>
      <w:marBottom w:val="0"/>
      <w:divBdr>
        <w:top w:val="none" w:sz="0" w:space="0" w:color="auto"/>
        <w:left w:val="none" w:sz="0" w:space="0" w:color="auto"/>
        <w:bottom w:val="none" w:sz="0" w:space="0" w:color="auto"/>
        <w:right w:val="none" w:sz="0" w:space="0" w:color="auto"/>
      </w:divBdr>
    </w:div>
    <w:div w:id="1079400396">
      <w:bodyDiv w:val="1"/>
      <w:marLeft w:val="0"/>
      <w:marRight w:val="0"/>
      <w:marTop w:val="0"/>
      <w:marBottom w:val="0"/>
      <w:divBdr>
        <w:top w:val="none" w:sz="0" w:space="0" w:color="auto"/>
        <w:left w:val="none" w:sz="0" w:space="0" w:color="auto"/>
        <w:bottom w:val="none" w:sz="0" w:space="0" w:color="auto"/>
        <w:right w:val="none" w:sz="0" w:space="0" w:color="auto"/>
      </w:divBdr>
    </w:div>
    <w:div w:id="1101536883">
      <w:bodyDiv w:val="1"/>
      <w:marLeft w:val="0"/>
      <w:marRight w:val="0"/>
      <w:marTop w:val="0"/>
      <w:marBottom w:val="0"/>
      <w:divBdr>
        <w:top w:val="none" w:sz="0" w:space="0" w:color="auto"/>
        <w:left w:val="none" w:sz="0" w:space="0" w:color="auto"/>
        <w:bottom w:val="none" w:sz="0" w:space="0" w:color="auto"/>
        <w:right w:val="none" w:sz="0" w:space="0" w:color="auto"/>
      </w:divBdr>
    </w:div>
    <w:div w:id="1114519528">
      <w:bodyDiv w:val="1"/>
      <w:marLeft w:val="0"/>
      <w:marRight w:val="0"/>
      <w:marTop w:val="0"/>
      <w:marBottom w:val="0"/>
      <w:divBdr>
        <w:top w:val="none" w:sz="0" w:space="0" w:color="auto"/>
        <w:left w:val="none" w:sz="0" w:space="0" w:color="auto"/>
        <w:bottom w:val="none" w:sz="0" w:space="0" w:color="auto"/>
        <w:right w:val="none" w:sz="0" w:space="0" w:color="auto"/>
      </w:divBdr>
    </w:div>
    <w:div w:id="1171675677">
      <w:bodyDiv w:val="1"/>
      <w:marLeft w:val="0"/>
      <w:marRight w:val="0"/>
      <w:marTop w:val="0"/>
      <w:marBottom w:val="0"/>
      <w:divBdr>
        <w:top w:val="none" w:sz="0" w:space="0" w:color="auto"/>
        <w:left w:val="none" w:sz="0" w:space="0" w:color="auto"/>
        <w:bottom w:val="none" w:sz="0" w:space="0" w:color="auto"/>
        <w:right w:val="none" w:sz="0" w:space="0" w:color="auto"/>
      </w:divBdr>
    </w:div>
    <w:div w:id="1188258124">
      <w:bodyDiv w:val="1"/>
      <w:marLeft w:val="0"/>
      <w:marRight w:val="0"/>
      <w:marTop w:val="0"/>
      <w:marBottom w:val="0"/>
      <w:divBdr>
        <w:top w:val="none" w:sz="0" w:space="0" w:color="auto"/>
        <w:left w:val="none" w:sz="0" w:space="0" w:color="auto"/>
        <w:bottom w:val="none" w:sz="0" w:space="0" w:color="auto"/>
        <w:right w:val="none" w:sz="0" w:space="0" w:color="auto"/>
      </w:divBdr>
    </w:div>
    <w:div w:id="1207572340">
      <w:bodyDiv w:val="1"/>
      <w:marLeft w:val="0"/>
      <w:marRight w:val="0"/>
      <w:marTop w:val="0"/>
      <w:marBottom w:val="0"/>
      <w:divBdr>
        <w:top w:val="none" w:sz="0" w:space="0" w:color="auto"/>
        <w:left w:val="none" w:sz="0" w:space="0" w:color="auto"/>
        <w:bottom w:val="none" w:sz="0" w:space="0" w:color="auto"/>
        <w:right w:val="none" w:sz="0" w:space="0" w:color="auto"/>
      </w:divBdr>
    </w:div>
    <w:div w:id="1236352698">
      <w:bodyDiv w:val="1"/>
      <w:marLeft w:val="0"/>
      <w:marRight w:val="0"/>
      <w:marTop w:val="0"/>
      <w:marBottom w:val="0"/>
      <w:divBdr>
        <w:top w:val="none" w:sz="0" w:space="0" w:color="auto"/>
        <w:left w:val="none" w:sz="0" w:space="0" w:color="auto"/>
        <w:bottom w:val="none" w:sz="0" w:space="0" w:color="auto"/>
        <w:right w:val="none" w:sz="0" w:space="0" w:color="auto"/>
      </w:divBdr>
    </w:div>
    <w:div w:id="1240821686">
      <w:bodyDiv w:val="1"/>
      <w:marLeft w:val="0"/>
      <w:marRight w:val="0"/>
      <w:marTop w:val="0"/>
      <w:marBottom w:val="0"/>
      <w:divBdr>
        <w:top w:val="none" w:sz="0" w:space="0" w:color="auto"/>
        <w:left w:val="none" w:sz="0" w:space="0" w:color="auto"/>
        <w:bottom w:val="none" w:sz="0" w:space="0" w:color="auto"/>
        <w:right w:val="none" w:sz="0" w:space="0" w:color="auto"/>
      </w:divBdr>
    </w:div>
    <w:div w:id="1294285321">
      <w:bodyDiv w:val="1"/>
      <w:marLeft w:val="0"/>
      <w:marRight w:val="0"/>
      <w:marTop w:val="0"/>
      <w:marBottom w:val="0"/>
      <w:divBdr>
        <w:top w:val="none" w:sz="0" w:space="0" w:color="auto"/>
        <w:left w:val="none" w:sz="0" w:space="0" w:color="auto"/>
        <w:bottom w:val="none" w:sz="0" w:space="0" w:color="auto"/>
        <w:right w:val="none" w:sz="0" w:space="0" w:color="auto"/>
      </w:divBdr>
    </w:div>
    <w:div w:id="1297880062">
      <w:bodyDiv w:val="1"/>
      <w:marLeft w:val="0"/>
      <w:marRight w:val="0"/>
      <w:marTop w:val="0"/>
      <w:marBottom w:val="0"/>
      <w:divBdr>
        <w:top w:val="none" w:sz="0" w:space="0" w:color="auto"/>
        <w:left w:val="none" w:sz="0" w:space="0" w:color="auto"/>
        <w:bottom w:val="none" w:sz="0" w:space="0" w:color="auto"/>
        <w:right w:val="none" w:sz="0" w:space="0" w:color="auto"/>
      </w:divBdr>
    </w:div>
    <w:div w:id="1314990721">
      <w:bodyDiv w:val="1"/>
      <w:marLeft w:val="0"/>
      <w:marRight w:val="0"/>
      <w:marTop w:val="0"/>
      <w:marBottom w:val="0"/>
      <w:divBdr>
        <w:top w:val="none" w:sz="0" w:space="0" w:color="auto"/>
        <w:left w:val="none" w:sz="0" w:space="0" w:color="auto"/>
        <w:bottom w:val="none" w:sz="0" w:space="0" w:color="auto"/>
        <w:right w:val="none" w:sz="0" w:space="0" w:color="auto"/>
      </w:divBdr>
    </w:div>
    <w:div w:id="1336418676">
      <w:bodyDiv w:val="1"/>
      <w:marLeft w:val="0"/>
      <w:marRight w:val="0"/>
      <w:marTop w:val="0"/>
      <w:marBottom w:val="0"/>
      <w:divBdr>
        <w:top w:val="none" w:sz="0" w:space="0" w:color="auto"/>
        <w:left w:val="none" w:sz="0" w:space="0" w:color="auto"/>
        <w:bottom w:val="none" w:sz="0" w:space="0" w:color="auto"/>
        <w:right w:val="none" w:sz="0" w:space="0" w:color="auto"/>
      </w:divBdr>
    </w:div>
    <w:div w:id="1382553511">
      <w:bodyDiv w:val="1"/>
      <w:marLeft w:val="0"/>
      <w:marRight w:val="0"/>
      <w:marTop w:val="0"/>
      <w:marBottom w:val="0"/>
      <w:divBdr>
        <w:top w:val="none" w:sz="0" w:space="0" w:color="auto"/>
        <w:left w:val="none" w:sz="0" w:space="0" w:color="auto"/>
        <w:bottom w:val="none" w:sz="0" w:space="0" w:color="auto"/>
        <w:right w:val="none" w:sz="0" w:space="0" w:color="auto"/>
      </w:divBdr>
    </w:div>
    <w:div w:id="1400058876">
      <w:bodyDiv w:val="1"/>
      <w:marLeft w:val="0"/>
      <w:marRight w:val="0"/>
      <w:marTop w:val="0"/>
      <w:marBottom w:val="0"/>
      <w:divBdr>
        <w:top w:val="none" w:sz="0" w:space="0" w:color="auto"/>
        <w:left w:val="none" w:sz="0" w:space="0" w:color="auto"/>
        <w:bottom w:val="none" w:sz="0" w:space="0" w:color="auto"/>
        <w:right w:val="none" w:sz="0" w:space="0" w:color="auto"/>
      </w:divBdr>
    </w:div>
    <w:div w:id="1413698700">
      <w:bodyDiv w:val="1"/>
      <w:marLeft w:val="0"/>
      <w:marRight w:val="0"/>
      <w:marTop w:val="0"/>
      <w:marBottom w:val="0"/>
      <w:divBdr>
        <w:top w:val="none" w:sz="0" w:space="0" w:color="auto"/>
        <w:left w:val="none" w:sz="0" w:space="0" w:color="auto"/>
        <w:bottom w:val="none" w:sz="0" w:space="0" w:color="auto"/>
        <w:right w:val="none" w:sz="0" w:space="0" w:color="auto"/>
      </w:divBdr>
    </w:div>
    <w:div w:id="1442721755">
      <w:bodyDiv w:val="1"/>
      <w:marLeft w:val="0"/>
      <w:marRight w:val="0"/>
      <w:marTop w:val="0"/>
      <w:marBottom w:val="0"/>
      <w:divBdr>
        <w:top w:val="none" w:sz="0" w:space="0" w:color="auto"/>
        <w:left w:val="none" w:sz="0" w:space="0" w:color="auto"/>
        <w:bottom w:val="none" w:sz="0" w:space="0" w:color="auto"/>
        <w:right w:val="none" w:sz="0" w:space="0" w:color="auto"/>
      </w:divBdr>
    </w:div>
    <w:div w:id="1453594305">
      <w:bodyDiv w:val="1"/>
      <w:marLeft w:val="0"/>
      <w:marRight w:val="0"/>
      <w:marTop w:val="0"/>
      <w:marBottom w:val="0"/>
      <w:divBdr>
        <w:top w:val="none" w:sz="0" w:space="0" w:color="auto"/>
        <w:left w:val="none" w:sz="0" w:space="0" w:color="auto"/>
        <w:bottom w:val="none" w:sz="0" w:space="0" w:color="auto"/>
        <w:right w:val="none" w:sz="0" w:space="0" w:color="auto"/>
      </w:divBdr>
      <w:divsChild>
        <w:div w:id="115030753">
          <w:marLeft w:val="0"/>
          <w:marRight w:val="0"/>
          <w:marTop w:val="0"/>
          <w:marBottom w:val="0"/>
          <w:divBdr>
            <w:top w:val="none" w:sz="0" w:space="0" w:color="auto"/>
            <w:left w:val="none" w:sz="0" w:space="0" w:color="auto"/>
            <w:bottom w:val="none" w:sz="0" w:space="0" w:color="auto"/>
            <w:right w:val="none" w:sz="0" w:space="0" w:color="auto"/>
          </w:divBdr>
        </w:div>
        <w:div w:id="1892496774">
          <w:marLeft w:val="0"/>
          <w:marRight w:val="0"/>
          <w:marTop w:val="0"/>
          <w:marBottom w:val="0"/>
          <w:divBdr>
            <w:top w:val="none" w:sz="0" w:space="0" w:color="auto"/>
            <w:left w:val="none" w:sz="0" w:space="0" w:color="auto"/>
            <w:bottom w:val="none" w:sz="0" w:space="0" w:color="auto"/>
            <w:right w:val="none" w:sz="0" w:space="0" w:color="auto"/>
          </w:divBdr>
        </w:div>
        <w:div w:id="1663700128">
          <w:marLeft w:val="0"/>
          <w:marRight w:val="0"/>
          <w:marTop w:val="0"/>
          <w:marBottom w:val="0"/>
          <w:divBdr>
            <w:top w:val="none" w:sz="0" w:space="0" w:color="auto"/>
            <w:left w:val="none" w:sz="0" w:space="0" w:color="auto"/>
            <w:bottom w:val="none" w:sz="0" w:space="0" w:color="auto"/>
            <w:right w:val="none" w:sz="0" w:space="0" w:color="auto"/>
          </w:divBdr>
        </w:div>
        <w:div w:id="1329748386">
          <w:marLeft w:val="0"/>
          <w:marRight w:val="0"/>
          <w:marTop w:val="0"/>
          <w:marBottom w:val="0"/>
          <w:divBdr>
            <w:top w:val="none" w:sz="0" w:space="0" w:color="auto"/>
            <w:left w:val="none" w:sz="0" w:space="0" w:color="auto"/>
            <w:bottom w:val="none" w:sz="0" w:space="0" w:color="auto"/>
            <w:right w:val="none" w:sz="0" w:space="0" w:color="auto"/>
          </w:divBdr>
        </w:div>
        <w:div w:id="1338269006">
          <w:marLeft w:val="0"/>
          <w:marRight w:val="0"/>
          <w:marTop w:val="0"/>
          <w:marBottom w:val="0"/>
          <w:divBdr>
            <w:top w:val="none" w:sz="0" w:space="0" w:color="auto"/>
            <w:left w:val="none" w:sz="0" w:space="0" w:color="auto"/>
            <w:bottom w:val="none" w:sz="0" w:space="0" w:color="auto"/>
            <w:right w:val="none" w:sz="0" w:space="0" w:color="auto"/>
          </w:divBdr>
        </w:div>
        <w:div w:id="496968233">
          <w:marLeft w:val="0"/>
          <w:marRight w:val="0"/>
          <w:marTop w:val="0"/>
          <w:marBottom w:val="0"/>
          <w:divBdr>
            <w:top w:val="none" w:sz="0" w:space="0" w:color="auto"/>
            <w:left w:val="none" w:sz="0" w:space="0" w:color="auto"/>
            <w:bottom w:val="none" w:sz="0" w:space="0" w:color="auto"/>
            <w:right w:val="none" w:sz="0" w:space="0" w:color="auto"/>
          </w:divBdr>
        </w:div>
        <w:div w:id="406147032">
          <w:marLeft w:val="0"/>
          <w:marRight w:val="0"/>
          <w:marTop w:val="0"/>
          <w:marBottom w:val="0"/>
          <w:divBdr>
            <w:top w:val="none" w:sz="0" w:space="0" w:color="auto"/>
            <w:left w:val="none" w:sz="0" w:space="0" w:color="auto"/>
            <w:bottom w:val="none" w:sz="0" w:space="0" w:color="auto"/>
            <w:right w:val="none" w:sz="0" w:space="0" w:color="auto"/>
          </w:divBdr>
        </w:div>
        <w:div w:id="1011762416">
          <w:marLeft w:val="0"/>
          <w:marRight w:val="0"/>
          <w:marTop w:val="0"/>
          <w:marBottom w:val="0"/>
          <w:divBdr>
            <w:top w:val="none" w:sz="0" w:space="0" w:color="auto"/>
            <w:left w:val="none" w:sz="0" w:space="0" w:color="auto"/>
            <w:bottom w:val="none" w:sz="0" w:space="0" w:color="auto"/>
            <w:right w:val="none" w:sz="0" w:space="0" w:color="auto"/>
          </w:divBdr>
        </w:div>
        <w:div w:id="1060247542">
          <w:marLeft w:val="0"/>
          <w:marRight w:val="0"/>
          <w:marTop w:val="0"/>
          <w:marBottom w:val="0"/>
          <w:divBdr>
            <w:top w:val="none" w:sz="0" w:space="0" w:color="auto"/>
            <w:left w:val="none" w:sz="0" w:space="0" w:color="auto"/>
            <w:bottom w:val="none" w:sz="0" w:space="0" w:color="auto"/>
            <w:right w:val="none" w:sz="0" w:space="0" w:color="auto"/>
          </w:divBdr>
        </w:div>
      </w:divsChild>
    </w:div>
    <w:div w:id="1469664564">
      <w:bodyDiv w:val="1"/>
      <w:marLeft w:val="0"/>
      <w:marRight w:val="0"/>
      <w:marTop w:val="0"/>
      <w:marBottom w:val="0"/>
      <w:divBdr>
        <w:top w:val="none" w:sz="0" w:space="0" w:color="auto"/>
        <w:left w:val="none" w:sz="0" w:space="0" w:color="auto"/>
        <w:bottom w:val="none" w:sz="0" w:space="0" w:color="auto"/>
        <w:right w:val="none" w:sz="0" w:space="0" w:color="auto"/>
      </w:divBdr>
    </w:div>
    <w:div w:id="1504199308">
      <w:bodyDiv w:val="1"/>
      <w:marLeft w:val="0"/>
      <w:marRight w:val="0"/>
      <w:marTop w:val="0"/>
      <w:marBottom w:val="0"/>
      <w:divBdr>
        <w:top w:val="none" w:sz="0" w:space="0" w:color="auto"/>
        <w:left w:val="none" w:sz="0" w:space="0" w:color="auto"/>
        <w:bottom w:val="none" w:sz="0" w:space="0" w:color="auto"/>
        <w:right w:val="none" w:sz="0" w:space="0" w:color="auto"/>
      </w:divBdr>
    </w:div>
    <w:div w:id="1530072752">
      <w:bodyDiv w:val="1"/>
      <w:marLeft w:val="0"/>
      <w:marRight w:val="0"/>
      <w:marTop w:val="0"/>
      <w:marBottom w:val="0"/>
      <w:divBdr>
        <w:top w:val="none" w:sz="0" w:space="0" w:color="auto"/>
        <w:left w:val="none" w:sz="0" w:space="0" w:color="auto"/>
        <w:bottom w:val="none" w:sz="0" w:space="0" w:color="auto"/>
        <w:right w:val="none" w:sz="0" w:space="0" w:color="auto"/>
      </w:divBdr>
    </w:div>
    <w:div w:id="1558734695">
      <w:bodyDiv w:val="1"/>
      <w:marLeft w:val="0"/>
      <w:marRight w:val="0"/>
      <w:marTop w:val="0"/>
      <w:marBottom w:val="0"/>
      <w:divBdr>
        <w:top w:val="none" w:sz="0" w:space="0" w:color="auto"/>
        <w:left w:val="none" w:sz="0" w:space="0" w:color="auto"/>
        <w:bottom w:val="none" w:sz="0" w:space="0" w:color="auto"/>
        <w:right w:val="none" w:sz="0" w:space="0" w:color="auto"/>
      </w:divBdr>
    </w:div>
    <w:div w:id="1578591008">
      <w:bodyDiv w:val="1"/>
      <w:marLeft w:val="0"/>
      <w:marRight w:val="0"/>
      <w:marTop w:val="0"/>
      <w:marBottom w:val="0"/>
      <w:divBdr>
        <w:top w:val="none" w:sz="0" w:space="0" w:color="auto"/>
        <w:left w:val="none" w:sz="0" w:space="0" w:color="auto"/>
        <w:bottom w:val="none" w:sz="0" w:space="0" w:color="auto"/>
        <w:right w:val="none" w:sz="0" w:space="0" w:color="auto"/>
      </w:divBdr>
    </w:div>
    <w:div w:id="1582720539">
      <w:bodyDiv w:val="1"/>
      <w:marLeft w:val="0"/>
      <w:marRight w:val="0"/>
      <w:marTop w:val="0"/>
      <w:marBottom w:val="0"/>
      <w:divBdr>
        <w:top w:val="none" w:sz="0" w:space="0" w:color="auto"/>
        <w:left w:val="none" w:sz="0" w:space="0" w:color="auto"/>
        <w:bottom w:val="none" w:sz="0" w:space="0" w:color="auto"/>
        <w:right w:val="none" w:sz="0" w:space="0" w:color="auto"/>
      </w:divBdr>
      <w:divsChild>
        <w:div w:id="752816929">
          <w:marLeft w:val="0"/>
          <w:marRight w:val="0"/>
          <w:marTop w:val="0"/>
          <w:marBottom w:val="0"/>
          <w:divBdr>
            <w:top w:val="none" w:sz="0" w:space="0" w:color="auto"/>
            <w:left w:val="none" w:sz="0" w:space="0" w:color="auto"/>
            <w:bottom w:val="none" w:sz="0" w:space="0" w:color="auto"/>
            <w:right w:val="none" w:sz="0" w:space="0" w:color="auto"/>
          </w:divBdr>
          <w:divsChild>
            <w:div w:id="364596203">
              <w:marLeft w:val="0"/>
              <w:marRight w:val="0"/>
              <w:marTop w:val="0"/>
              <w:marBottom w:val="0"/>
              <w:divBdr>
                <w:top w:val="none" w:sz="0" w:space="0" w:color="auto"/>
                <w:left w:val="none" w:sz="0" w:space="0" w:color="auto"/>
                <w:bottom w:val="none" w:sz="0" w:space="0" w:color="auto"/>
                <w:right w:val="none" w:sz="0" w:space="0" w:color="auto"/>
              </w:divBdr>
            </w:div>
            <w:div w:id="130252586">
              <w:marLeft w:val="600"/>
              <w:marRight w:val="0"/>
              <w:marTop w:val="0"/>
              <w:marBottom w:val="0"/>
              <w:divBdr>
                <w:top w:val="none" w:sz="0" w:space="0" w:color="auto"/>
                <w:left w:val="none" w:sz="0" w:space="0" w:color="auto"/>
                <w:bottom w:val="none" w:sz="0" w:space="0" w:color="auto"/>
                <w:right w:val="none" w:sz="0" w:space="0" w:color="auto"/>
              </w:divBdr>
            </w:div>
            <w:div w:id="267010378">
              <w:marLeft w:val="0"/>
              <w:marRight w:val="0"/>
              <w:marTop w:val="0"/>
              <w:marBottom w:val="0"/>
              <w:divBdr>
                <w:top w:val="none" w:sz="0" w:space="0" w:color="auto"/>
                <w:left w:val="none" w:sz="0" w:space="0" w:color="auto"/>
                <w:bottom w:val="none" w:sz="0" w:space="0" w:color="auto"/>
                <w:right w:val="none" w:sz="0" w:space="0" w:color="auto"/>
              </w:divBdr>
            </w:div>
            <w:div w:id="118897968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35794673">
      <w:bodyDiv w:val="1"/>
      <w:marLeft w:val="0"/>
      <w:marRight w:val="0"/>
      <w:marTop w:val="0"/>
      <w:marBottom w:val="0"/>
      <w:divBdr>
        <w:top w:val="none" w:sz="0" w:space="0" w:color="auto"/>
        <w:left w:val="none" w:sz="0" w:space="0" w:color="auto"/>
        <w:bottom w:val="none" w:sz="0" w:space="0" w:color="auto"/>
        <w:right w:val="none" w:sz="0" w:space="0" w:color="auto"/>
      </w:divBdr>
    </w:div>
    <w:div w:id="1666202455">
      <w:bodyDiv w:val="1"/>
      <w:marLeft w:val="0"/>
      <w:marRight w:val="0"/>
      <w:marTop w:val="0"/>
      <w:marBottom w:val="0"/>
      <w:divBdr>
        <w:top w:val="none" w:sz="0" w:space="0" w:color="auto"/>
        <w:left w:val="none" w:sz="0" w:space="0" w:color="auto"/>
        <w:bottom w:val="none" w:sz="0" w:space="0" w:color="auto"/>
        <w:right w:val="none" w:sz="0" w:space="0" w:color="auto"/>
      </w:divBdr>
      <w:divsChild>
        <w:div w:id="1162090377">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386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723">
      <w:bodyDiv w:val="1"/>
      <w:marLeft w:val="0"/>
      <w:marRight w:val="0"/>
      <w:marTop w:val="0"/>
      <w:marBottom w:val="0"/>
      <w:divBdr>
        <w:top w:val="none" w:sz="0" w:space="0" w:color="auto"/>
        <w:left w:val="none" w:sz="0" w:space="0" w:color="auto"/>
        <w:bottom w:val="none" w:sz="0" w:space="0" w:color="auto"/>
        <w:right w:val="none" w:sz="0" w:space="0" w:color="auto"/>
      </w:divBdr>
    </w:div>
    <w:div w:id="1741782279">
      <w:bodyDiv w:val="1"/>
      <w:marLeft w:val="0"/>
      <w:marRight w:val="0"/>
      <w:marTop w:val="0"/>
      <w:marBottom w:val="0"/>
      <w:divBdr>
        <w:top w:val="none" w:sz="0" w:space="0" w:color="auto"/>
        <w:left w:val="none" w:sz="0" w:space="0" w:color="auto"/>
        <w:bottom w:val="none" w:sz="0" w:space="0" w:color="auto"/>
        <w:right w:val="none" w:sz="0" w:space="0" w:color="auto"/>
      </w:divBdr>
    </w:div>
    <w:div w:id="1756634209">
      <w:bodyDiv w:val="1"/>
      <w:marLeft w:val="0"/>
      <w:marRight w:val="0"/>
      <w:marTop w:val="0"/>
      <w:marBottom w:val="0"/>
      <w:divBdr>
        <w:top w:val="none" w:sz="0" w:space="0" w:color="auto"/>
        <w:left w:val="none" w:sz="0" w:space="0" w:color="auto"/>
        <w:bottom w:val="none" w:sz="0" w:space="0" w:color="auto"/>
        <w:right w:val="none" w:sz="0" w:space="0" w:color="auto"/>
      </w:divBdr>
    </w:div>
    <w:div w:id="1815681280">
      <w:bodyDiv w:val="1"/>
      <w:marLeft w:val="0"/>
      <w:marRight w:val="0"/>
      <w:marTop w:val="0"/>
      <w:marBottom w:val="0"/>
      <w:divBdr>
        <w:top w:val="none" w:sz="0" w:space="0" w:color="auto"/>
        <w:left w:val="none" w:sz="0" w:space="0" w:color="auto"/>
        <w:bottom w:val="none" w:sz="0" w:space="0" w:color="auto"/>
        <w:right w:val="none" w:sz="0" w:space="0" w:color="auto"/>
      </w:divBdr>
    </w:div>
    <w:div w:id="1889342277">
      <w:bodyDiv w:val="1"/>
      <w:marLeft w:val="0"/>
      <w:marRight w:val="0"/>
      <w:marTop w:val="0"/>
      <w:marBottom w:val="0"/>
      <w:divBdr>
        <w:top w:val="none" w:sz="0" w:space="0" w:color="auto"/>
        <w:left w:val="none" w:sz="0" w:space="0" w:color="auto"/>
        <w:bottom w:val="none" w:sz="0" w:space="0" w:color="auto"/>
        <w:right w:val="none" w:sz="0" w:space="0" w:color="auto"/>
      </w:divBdr>
    </w:div>
    <w:div w:id="1905331374">
      <w:bodyDiv w:val="1"/>
      <w:marLeft w:val="0"/>
      <w:marRight w:val="0"/>
      <w:marTop w:val="0"/>
      <w:marBottom w:val="0"/>
      <w:divBdr>
        <w:top w:val="none" w:sz="0" w:space="0" w:color="auto"/>
        <w:left w:val="none" w:sz="0" w:space="0" w:color="auto"/>
        <w:bottom w:val="none" w:sz="0" w:space="0" w:color="auto"/>
        <w:right w:val="none" w:sz="0" w:space="0" w:color="auto"/>
      </w:divBdr>
    </w:div>
    <w:div w:id="1978955261">
      <w:bodyDiv w:val="1"/>
      <w:marLeft w:val="0"/>
      <w:marRight w:val="0"/>
      <w:marTop w:val="0"/>
      <w:marBottom w:val="0"/>
      <w:divBdr>
        <w:top w:val="none" w:sz="0" w:space="0" w:color="auto"/>
        <w:left w:val="none" w:sz="0" w:space="0" w:color="auto"/>
        <w:bottom w:val="none" w:sz="0" w:space="0" w:color="auto"/>
        <w:right w:val="none" w:sz="0" w:space="0" w:color="auto"/>
      </w:divBdr>
      <w:divsChild>
        <w:div w:id="380788626">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8040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1169">
      <w:bodyDiv w:val="1"/>
      <w:marLeft w:val="0"/>
      <w:marRight w:val="0"/>
      <w:marTop w:val="0"/>
      <w:marBottom w:val="0"/>
      <w:divBdr>
        <w:top w:val="none" w:sz="0" w:space="0" w:color="auto"/>
        <w:left w:val="none" w:sz="0" w:space="0" w:color="auto"/>
        <w:bottom w:val="none" w:sz="0" w:space="0" w:color="auto"/>
        <w:right w:val="none" w:sz="0" w:space="0" w:color="auto"/>
      </w:divBdr>
    </w:div>
    <w:div w:id="1988628995">
      <w:bodyDiv w:val="1"/>
      <w:marLeft w:val="0"/>
      <w:marRight w:val="0"/>
      <w:marTop w:val="0"/>
      <w:marBottom w:val="0"/>
      <w:divBdr>
        <w:top w:val="none" w:sz="0" w:space="0" w:color="auto"/>
        <w:left w:val="none" w:sz="0" w:space="0" w:color="auto"/>
        <w:bottom w:val="none" w:sz="0" w:space="0" w:color="auto"/>
        <w:right w:val="none" w:sz="0" w:space="0" w:color="auto"/>
      </w:divBdr>
    </w:div>
    <w:div w:id="1998068334">
      <w:bodyDiv w:val="1"/>
      <w:marLeft w:val="0"/>
      <w:marRight w:val="0"/>
      <w:marTop w:val="0"/>
      <w:marBottom w:val="0"/>
      <w:divBdr>
        <w:top w:val="none" w:sz="0" w:space="0" w:color="auto"/>
        <w:left w:val="none" w:sz="0" w:space="0" w:color="auto"/>
        <w:bottom w:val="none" w:sz="0" w:space="0" w:color="auto"/>
        <w:right w:val="none" w:sz="0" w:space="0" w:color="auto"/>
      </w:divBdr>
    </w:div>
    <w:div w:id="2011832802">
      <w:bodyDiv w:val="1"/>
      <w:marLeft w:val="0"/>
      <w:marRight w:val="0"/>
      <w:marTop w:val="0"/>
      <w:marBottom w:val="0"/>
      <w:divBdr>
        <w:top w:val="none" w:sz="0" w:space="0" w:color="auto"/>
        <w:left w:val="none" w:sz="0" w:space="0" w:color="auto"/>
        <w:bottom w:val="none" w:sz="0" w:space="0" w:color="auto"/>
        <w:right w:val="none" w:sz="0" w:space="0" w:color="auto"/>
      </w:divBdr>
    </w:div>
    <w:div w:id="2028825943">
      <w:bodyDiv w:val="1"/>
      <w:marLeft w:val="0"/>
      <w:marRight w:val="0"/>
      <w:marTop w:val="0"/>
      <w:marBottom w:val="0"/>
      <w:divBdr>
        <w:top w:val="none" w:sz="0" w:space="0" w:color="auto"/>
        <w:left w:val="none" w:sz="0" w:space="0" w:color="auto"/>
        <w:bottom w:val="none" w:sz="0" w:space="0" w:color="auto"/>
        <w:right w:val="none" w:sz="0" w:space="0" w:color="auto"/>
      </w:divBdr>
    </w:div>
    <w:div w:id="2113671079">
      <w:bodyDiv w:val="1"/>
      <w:marLeft w:val="0"/>
      <w:marRight w:val="0"/>
      <w:marTop w:val="0"/>
      <w:marBottom w:val="0"/>
      <w:divBdr>
        <w:top w:val="none" w:sz="0" w:space="0" w:color="auto"/>
        <w:left w:val="none" w:sz="0" w:space="0" w:color="auto"/>
        <w:bottom w:val="none" w:sz="0" w:space="0" w:color="auto"/>
        <w:right w:val="none" w:sz="0" w:space="0" w:color="auto"/>
      </w:divBdr>
    </w:div>
    <w:div w:id="21261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tc.go.jp/houdou/pressrelease/2024/dec/241219_kyusyu_sekikagu.html" TargetMode="External"/><Relationship Id="rId13" Type="http://schemas.openxmlformats.org/officeDocument/2006/relationships/hyperlink" Target="http://www.yabukilaw.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yabuki@yabukilaw.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ftc.go.jp/kokusai/kaigaiugoki/usa/2024usa/202411u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ftc.go.jp/houdou/pressrelease/2024/dec/1220_foodsupplychain.html" TargetMode="External"/><Relationship Id="rId4" Type="http://schemas.openxmlformats.org/officeDocument/2006/relationships/settings" Target="settings.xml"/><Relationship Id="rId9" Type="http://schemas.openxmlformats.org/officeDocument/2006/relationships/hyperlink" Target="https://www.jftc.go.jp/houdou/pressrelease/2024/nov/241122denryokugl.html" TargetMode="External"/><Relationship Id="rId14" Type="http://schemas.openxmlformats.org/officeDocument/2006/relationships/hyperlink" Target="http://www.yabukilaw.jp/adr.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FDDBB-7657-4278-964B-7DFFD652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479</Words>
  <Characters>2732</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2024-12-26T04:55:00Z</cp:lastPrinted>
  <dcterms:created xsi:type="dcterms:W3CDTF">2024-12-25T01:53:00Z</dcterms:created>
  <dcterms:modified xsi:type="dcterms:W3CDTF">2024-12-26T05:07:00Z</dcterms:modified>
</cp:coreProperties>
</file>