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8B99E" w14:textId="604400AB" w:rsidR="001F6461" w:rsidRPr="00C24CF2" w:rsidRDefault="001F6461" w:rsidP="001F6461">
      <w:pPr>
        <w:jc w:val="center"/>
        <w:rPr>
          <w:rFonts w:asciiTheme="minorHAnsi" w:eastAsiaTheme="minorHAnsi" w:hAnsiTheme="minorHAnsi"/>
          <w:b/>
          <w:bCs/>
        </w:rPr>
      </w:pPr>
      <w:bookmarkStart w:id="0" w:name="_Hlk45546770"/>
      <w:r w:rsidRPr="00C24CF2">
        <w:rPr>
          <w:rFonts w:asciiTheme="minorHAnsi" w:eastAsiaTheme="minorHAnsi" w:hAnsiTheme="minorHAnsi" w:hint="eastAsia"/>
          <w:b/>
          <w:bCs/>
        </w:rPr>
        <w:t>YLOニュースレター</w:t>
      </w:r>
      <w:r w:rsidR="00B41CC5" w:rsidRPr="00C24CF2">
        <w:rPr>
          <w:rFonts w:asciiTheme="minorHAnsi" w:eastAsiaTheme="minorHAnsi" w:hAnsiTheme="minorHAnsi" w:hint="eastAsia"/>
          <w:b/>
          <w:bCs/>
        </w:rPr>
        <w:t>（</w:t>
      </w:r>
      <w:r w:rsidR="00EC6046" w:rsidRPr="00C24CF2">
        <w:rPr>
          <w:rFonts w:asciiTheme="minorHAnsi" w:eastAsiaTheme="minorHAnsi" w:hAnsiTheme="minorHAnsi"/>
          <w:b/>
          <w:bCs/>
        </w:rPr>
        <w:t>2024</w:t>
      </w:r>
      <w:r w:rsidR="00EF6E07" w:rsidRPr="00C24CF2">
        <w:rPr>
          <w:rFonts w:asciiTheme="minorHAnsi" w:eastAsiaTheme="minorHAnsi" w:hAnsiTheme="minorHAnsi" w:hint="eastAsia"/>
          <w:b/>
          <w:bCs/>
        </w:rPr>
        <w:t>年</w:t>
      </w:r>
      <w:r w:rsidR="00C31D27">
        <w:rPr>
          <w:rFonts w:asciiTheme="minorHAnsi" w:eastAsiaTheme="minorHAnsi" w:hAnsiTheme="minorHAnsi" w:hint="eastAsia"/>
          <w:b/>
          <w:bCs/>
        </w:rPr>
        <w:t>６</w:t>
      </w:r>
      <w:r w:rsidR="00B41CC5" w:rsidRPr="00C24CF2">
        <w:rPr>
          <w:rFonts w:asciiTheme="minorHAnsi" w:eastAsiaTheme="minorHAnsi" w:hAnsiTheme="minorHAnsi" w:hint="eastAsia"/>
          <w:b/>
          <w:bCs/>
        </w:rPr>
        <w:t>月号）</w:t>
      </w:r>
    </w:p>
    <w:p w14:paraId="4813F97F" w14:textId="77777777" w:rsidR="001F6461" w:rsidRPr="00C24CF2" w:rsidRDefault="001F6461" w:rsidP="001F6461">
      <w:pPr>
        <w:jc w:val="center"/>
        <w:rPr>
          <w:rFonts w:asciiTheme="minorHAnsi" w:eastAsiaTheme="minorHAnsi" w:hAnsiTheme="minorHAnsi"/>
        </w:rPr>
      </w:pPr>
    </w:p>
    <w:p w14:paraId="39800069" w14:textId="77777777" w:rsidR="00EF6E07" w:rsidRPr="007C6131" w:rsidRDefault="00BB466F" w:rsidP="005F5C63">
      <w:pPr>
        <w:rPr>
          <w:rFonts w:asciiTheme="minorHAnsi" w:eastAsiaTheme="minorHAnsi" w:hAnsiTheme="minorHAnsi"/>
        </w:rPr>
      </w:pPr>
      <w:r w:rsidRPr="007C6131">
        <w:rPr>
          <w:rFonts w:asciiTheme="minorHAnsi" w:eastAsiaTheme="minorHAnsi" w:hAnsiTheme="minorHAnsi" w:hint="eastAsia"/>
        </w:rPr>
        <w:t>皆様</w:t>
      </w:r>
    </w:p>
    <w:p w14:paraId="3F0EDD35" w14:textId="77777777" w:rsidR="00922FB6" w:rsidRPr="007C6131" w:rsidRDefault="00922FB6" w:rsidP="005F5C63">
      <w:pPr>
        <w:rPr>
          <w:rFonts w:asciiTheme="minorHAnsi" w:eastAsiaTheme="minorHAnsi" w:hAnsiTheme="minorHAnsi"/>
        </w:rPr>
      </w:pPr>
    </w:p>
    <w:p w14:paraId="0A9287B6" w14:textId="0ECCEDF0" w:rsidR="009222EF" w:rsidRPr="007C6131" w:rsidRDefault="00F235FE" w:rsidP="009F7F50">
      <w:pPr>
        <w:rPr>
          <w:rFonts w:asciiTheme="minorHAnsi" w:eastAsiaTheme="minorHAnsi" w:hAnsiTheme="minorHAnsi"/>
        </w:rPr>
      </w:pPr>
      <w:r>
        <w:rPr>
          <w:rFonts w:asciiTheme="minorHAnsi" w:eastAsiaTheme="minorHAnsi" w:hAnsiTheme="minorHAnsi" w:hint="eastAsia"/>
        </w:rPr>
        <w:t>しばらく</w:t>
      </w:r>
      <w:r w:rsidR="00C31D27" w:rsidRPr="007C6131">
        <w:rPr>
          <w:rFonts w:asciiTheme="minorHAnsi" w:eastAsiaTheme="minorHAnsi" w:hAnsiTheme="minorHAnsi" w:hint="eastAsia"/>
        </w:rPr>
        <w:t>ニュースレターをさぼっていたようです。４月、５月は海外出張があり、また国内でのカンファレンスが数件あるなど多忙に任せてニュースレターの発行を怠っていました。申し訳ありませんでした。</w:t>
      </w:r>
      <w:r w:rsidR="007C6131">
        <w:rPr>
          <w:rFonts w:asciiTheme="minorHAnsi" w:eastAsiaTheme="minorHAnsi" w:hAnsiTheme="minorHAnsi" w:hint="eastAsia"/>
        </w:rPr>
        <w:t>私の日記の一部を載せますので、ご笑覧ください。</w:t>
      </w:r>
    </w:p>
    <w:p w14:paraId="2B688B38" w14:textId="77777777" w:rsidR="00C31D27" w:rsidRPr="007C6131" w:rsidRDefault="00C31D27" w:rsidP="009F7F50">
      <w:pPr>
        <w:rPr>
          <w:rFonts w:asciiTheme="minorHAnsi" w:eastAsiaTheme="minorHAnsi" w:hAnsiTheme="minorHAnsi"/>
        </w:rPr>
      </w:pPr>
    </w:p>
    <w:p w14:paraId="7D3B5711" w14:textId="1F38C46C" w:rsidR="007C6131" w:rsidRPr="007C6131" w:rsidRDefault="007C6131" w:rsidP="007C6131">
      <w:pPr>
        <w:pStyle w:val="af0"/>
        <w:rPr>
          <w:rFonts w:asciiTheme="minorHAnsi" w:eastAsiaTheme="minorHAnsi" w:hAnsiTheme="minorHAnsi"/>
          <w:sz w:val="21"/>
          <w:szCs w:val="21"/>
        </w:rPr>
      </w:pPr>
      <w:r>
        <w:rPr>
          <w:rFonts w:asciiTheme="minorHAnsi" w:eastAsiaTheme="minorHAnsi" w:hAnsiTheme="minorHAnsi" w:hint="eastAsia"/>
          <w:sz w:val="21"/>
          <w:szCs w:val="21"/>
        </w:rPr>
        <w:t>（3月29日）</w:t>
      </w:r>
      <w:r w:rsidRPr="007C6131">
        <w:rPr>
          <w:rFonts w:asciiTheme="minorHAnsi" w:eastAsiaTheme="minorHAnsi" w:hAnsiTheme="minorHAnsi" w:hint="eastAsia"/>
          <w:sz w:val="21"/>
          <w:szCs w:val="21"/>
        </w:rPr>
        <w:t>金曜日に東大法曹会の講演会に参加しました。講演したのは、元検事総長の林真琴さんでした。そこで私たちが長年慣れ親しんだ「懲役刑」が懲らしめの刑であることに気づかされました。今後は拘禁刑ということになり、これが１１５年振りの刑法改正だということです。また、刑法改正では拘禁刑は改善更生をはかるために実施するものとされ、応報刑から教育刑の考え方に変わったそうです。私達一般の弁護士も「懲役」という名称に慣れてしまって、それが懲らしめの刑ということに全く気がつきませんでした。私達が普通に思っていることが実は問題をはらんだことであることがないのか、注視していく必要があると感じた次第です。</w:t>
      </w:r>
    </w:p>
    <w:p w14:paraId="6888334A" w14:textId="77777777" w:rsidR="007C6131" w:rsidRPr="007C6131" w:rsidRDefault="007C6131" w:rsidP="007C6131">
      <w:pPr>
        <w:rPr>
          <w:rFonts w:asciiTheme="minorHAnsi" w:eastAsiaTheme="minorHAnsi" w:hAnsiTheme="minorHAnsi"/>
        </w:rPr>
      </w:pPr>
    </w:p>
    <w:p w14:paraId="0DC3C677" w14:textId="48D044A0" w:rsidR="007C6131" w:rsidRPr="007C6131" w:rsidRDefault="007C6131" w:rsidP="007C6131">
      <w:pPr>
        <w:pStyle w:val="af0"/>
        <w:rPr>
          <w:rFonts w:asciiTheme="minorHAnsi" w:eastAsiaTheme="minorHAnsi" w:hAnsiTheme="minorHAnsi"/>
          <w:szCs w:val="22"/>
        </w:rPr>
      </w:pPr>
      <w:r>
        <w:rPr>
          <w:rFonts w:asciiTheme="minorHAnsi" w:eastAsiaTheme="minorHAnsi" w:hAnsiTheme="minorHAnsi" w:hint="eastAsia"/>
          <w:sz w:val="21"/>
          <w:szCs w:val="21"/>
        </w:rPr>
        <w:t>（４月7日）</w:t>
      </w:r>
      <w:r w:rsidRPr="007C6131">
        <w:rPr>
          <w:rFonts w:asciiTheme="minorHAnsi" w:eastAsiaTheme="minorHAnsi" w:hAnsiTheme="minorHAnsi" w:hint="eastAsia"/>
          <w:sz w:val="21"/>
          <w:szCs w:val="21"/>
        </w:rPr>
        <w:t>週末はIBAの国際人権カンファファレンスに参加しました。外国人就労者の人権のセッションに</w:t>
      </w:r>
      <w:r>
        <w:rPr>
          <w:rFonts w:asciiTheme="minorHAnsi" w:eastAsiaTheme="minorHAnsi" w:hAnsiTheme="minorHAnsi" w:hint="eastAsia"/>
          <w:sz w:val="21"/>
          <w:szCs w:val="21"/>
        </w:rPr>
        <w:t>一般社団法人</w:t>
      </w:r>
      <w:r w:rsidRPr="007C6131">
        <w:rPr>
          <w:rFonts w:asciiTheme="minorHAnsi" w:eastAsiaTheme="minorHAnsi" w:hAnsiTheme="minorHAnsi" w:hint="eastAsia"/>
          <w:sz w:val="21"/>
          <w:szCs w:val="21"/>
        </w:rPr>
        <w:t>JP-Miraiの代表として参加しました。外国人就労者の人権は私が長年してきたことではありませんが、JP-Miraiの関係で関係することになりました。人生は拍子から出ることがありますが、その一例でしょう。</w:t>
      </w:r>
    </w:p>
    <w:p w14:paraId="3FCEEBCF" w14:textId="77777777" w:rsidR="007C6131" w:rsidRDefault="007C6131" w:rsidP="001D0196">
      <w:pPr>
        <w:pStyle w:val="af0"/>
        <w:rPr>
          <w:rFonts w:asciiTheme="minorHAnsi" w:eastAsiaTheme="minorHAnsi" w:hAnsiTheme="minorHAnsi"/>
          <w:sz w:val="21"/>
          <w:szCs w:val="21"/>
        </w:rPr>
      </w:pPr>
    </w:p>
    <w:p w14:paraId="60C788EC" w14:textId="212DDC1E" w:rsidR="001D0196" w:rsidRPr="007C6131" w:rsidRDefault="007C6131" w:rsidP="001D0196">
      <w:pPr>
        <w:pStyle w:val="af0"/>
        <w:rPr>
          <w:rFonts w:asciiTheme="minorHAnsi" w:eastAsiaTheme="minorHAnsi" w:hAnsiTheme="minorHAnsi"/>
          <w:sz w:val="21"/>
          <w:szCs w:val="21"/>
        </w:rPr>
      </w:pPr>
      <w:r>
        <w:rPr>
          <w:rFonts w:asciiTheme="minorHAnsi" w:eastAsiaTheme="minorHAnsi" w:hAnsiTheme="minorHAnsi" w:hint="eastAsia"/>
          <w:sz w:val="21"/>
          <w:szCs w:val="21"/>
        </w:rPr>
        <w:t>（４月14日）</w:t>
      </w:r>
      <w:r w:rsidR="001D0196" w:rsidRPr="007C6131">
        <w:rPr>
          <w:rFonts w:asciiTheme="minorHAnsi" w:eastAsiaTheme="minorHAnsi" w:hAnsiTheme="minorHAnsi" w:hint="eastAsia"/>
          <w:sz w:val="21"/>
          <w:szCs w:val="21"/>
        </w:rPr>
        <w:t>久しぶりにABAのAntitrust Spring Meetingに参加しました。ワシントンＤＣでは、丁度岸田首相の訪問もあり、いつもより日本人が多いように感じました。こちらで働いている息子や大学院の教え子とも楽しく食事をしました。多くの弁護士に親しく声をかけられるのも、それだけ年輪を重ねたからでしょう。それにしても、たった一つの独禁法のカンファレンスに4000人以上の弁護士が来るなんて、さすが米国ですね</w:t>
      </w:r>
      <w:r w:rsidR="00654A32">
        <w:rPr>
          <w:rFonts w:asciiTheme="minorHAnsi" w:eastAsiaTheme="minorHAnsi" w:hAnsiTheme="minorHAnsi" w:hint="eastAsia"/>
          <w:sz w:val="21"/>
          <w:szCs w:val="21"/>
        </w:rPr>
        <w:t>。</w:t>
      </w:r>
    </w:p>
    <w:p w14:paraId="52244BAB" w14:textId="77777777" w:rsidR="001D0196" w:rsidRPr="007C6131" w:rsidRDefault="001D0196" w:rsidP="001D0196">
      <w:pPr>
        <w:pStyle w:val="af0"/>
        <w:rPr>
          <w:rFonts w:asciiTheme="minorHAnsi" w:eastAsiaTheme="minorHAnsi" w:hAnsiTheme="minorHAnsi"/>
          <w:sz w:val="21"/>
          <w:szCs w:val="21"/>
        </w:rPr>
      </w:pPr>
    </w:p>
    <w:p w14:paraId="6C9AEB90" w14:textId="6BAA50B2" w:rsidR="001D0196" w:rsidRPr="007C6131" w:rsidRDefault="007C6131" w:rsidP="001D0196">
      <w:pPr>
        <w:pStyle w:val="af0"/>
        <w:rPr>
          <w:rFonts w:asciiTheme="minorHAnsi" w:eastAsiaTheme="minorHAnsi" w:hAnsiTheme="minorHAnsi"/>
          <w:sz w:val="21"/>
          <w:szCs w:val="21"/>
        </w:rPr>
      </w:pPr>
      <w:r>
        <w:rPr>
          <w:rFonts w:asciiTheme="minorHAnsi" w:eastAsiaTheme="minorHAnsi" w:hAnsiTheme="minorHAnsi" w:hint="eastAsia"/>
          <w:sz w:val="21"/>
          <w:szCs w:val="21"/>
        </w:rPr>
        <w:t>（４月20日）今</w:t>
      </w:r>
      <w:r w:rsidR="001D0196" w:rsidRPr="007C6131">
        <w:rPr>
          <w:rFonts w:asciiTheme="minorHAnsi" w:eastAsiaTheme="minorHAnsi" w:hAnsiTheme="minorHAnsi" w:hint="eastAsia"/>
          <w:sz w:val="21"/>
          <w:szCs w:val="21"/>
        </w:rPr>
        <w:t>週はInternational Bar associationの弁護士評議会の役員会が箱根であり、前議長と会議企画者として参加しました。金曜日の夜は東京に帰ってきて，D&amp;Iセミナーを東弁、日弁連共催で開催し、女性弁護士人口、所得格差、仕事や職域格差、ロールモデルの課題、その解消策など各国から大いに示唆をいただきました。元英国の弁護士会会長からは</w:t>
      </w:r>
      <w:r w:rsidR="00654A32">
        <w:rPr>
          <w:rFonts w:asciiTheme="minorHAnsi" w:eastAsiaTheme="minorHAnsi" w:hAnsiTheme="minorHAnsi" w:hint="eastAsia"/>
          <w:sz w:val="21"/>
          <w:szCs w:val="21"/>
        </w:rPr>
        <w:t>、</w:t>
      </w:r>
      <w:r w:rsidR="001D0196" w:rsidRPr="007C6131">
        <w:rPr>
          <w:rFonts w:asciiTheme="minorHAnsi" w:eastAsiaTheme="minorHAnsi" w:hAnsiTheme="minorHAnsi" w:hint="eastAsia"/>
          <w:sz w:val="21"/>
          <w:szCs w:val="21"/>
        </w:rPr>
        <w:t>渕上会長が最初の女性会長とご自身を紹介していたが最後にならないようにとのコメントがあり、皆頷きました。渕上日弁連会長も最後まで聞いておられました。</w:t>
      </w:r>
    </w:p>
    <w:p w14:paraId="0E4BE9DA" w14:textId="77777777" w:rsidR="001D0196" w:rsidRPr="007C6131" w:rsidRDefault="001D0196" w:rsidP="001D0196">
      <w:pPr>
        <w:pStyle w:val="af0"/>
        <w:rPr>
          <w:rFonts w:asciiTheme="minorHAnsi" w:eastAsiaTheme="minorHAnsi" w:hAnsiTheme="minorHAnsi"/>
          <w:sz w:val="21"/>
          <w:szCs w:val="21"/>
        </w:rPr>
      </w:pPr>
    </w:p>
    <w:p w14:paraId="0CCC86CE" w14:textId="005D969A" w:rsidR="001D0196" w:rsidRPr="007C6131" w:rsidRDefault="007C6131" w:rsidP="001D0196">
      <w:pPr>
        <w:pStyle w:val="af0"/>
        <w:rPr>
          <w:rFonts w:asciiTheme="minorHAnsi" w:eastAsiaTheme="minorHAnsi" w:hAnsiTheme="minorHAnsi"/>
          <w:sz w:val="21"/>
          <w:szCs w:val="21"/>
        </w:rPr>
      </w:pPr>
      <w:r>
        <w:rPr>
          <w:rFonts w:asciiTheme="minorHAnsi" w:eastAsiaTheme="minorHAnsi" w:hAnsiTheme="minorHAnsi" w:hint="eastAsia"/>
          <w:sz w:val="21"/>
          <w:szCs w:val="21"/>
        </w:rPr>
        <w:lastRenderedPageBreak/>
        <w:t>（５月26日）今週は</w:t>
      </w:r>
      <w:r w:rsidR="001D0196" w:rsidRPr="007C6131">
        <w:rPr>
          <w:rFonts w:asciiTheme="minorHAnsi" w:eastAsiaTheme="minorHAnsi" w:hAnsiTheme="minorHAnsi" w:hint="eastAsia"/>
          <w:sz w:val="21"/>
          <w:szCs w:val="21"/>
        </w:rPr>
        <w:t>4日間</w:t>
      </w:r>
      <w:r>
        <w:rPr>
          <w:rFonts w:asciiTheme="minorHAnsi" w:eastAsiaTheme="minorHAnsi" w:hAnsiTheme="minorHAnsi" w:hint="eastAsia"/>
          <w:sz w:val="21"/>
          <w:szCs w:val="21"/>
        </w:rPr>
        <w:t>ルーマニアに出張しました。</w:t>
      </w:r>
      <w:r w:rsidRPr="007C6131">
        <w:rPr>
          <w:rFonts w:asciiTheme="minorHAnsi" w:eastAsiaTheme="minorHAnsi" w:hAnsiTheme="minorHAnsi" w:hint="eastAsia"/>
          <w:sz w:val="21"/>
          <w:szCs w:val="21"/>
        </w:rPr>
        <w:t>International Bar Association</w:t>
      </w:r>
      <w:r>
        <w:rPr>
          <w:rFonts w:asciiTheme="minorHAnsi" w:eastAsiaTheme="minorHAnsi" w:hAnsiTheme="minorHAnsi" w:hint="eastAsia"/>
          <w:sz w:val="21"/>
          <w:szCs w:val="21"/>
        </w:rPr>
        <w:t>の中間大会です。</w:t>
      </w:r>
      <w:r w:rsidR="001D0196" w:rsidRPr="007C6131">
        <w:rPr>
          <w:rFonts w:asciiTheme="minorHAnsi" w:eastAsiaTheme="minorHAnsi" w:hAnsiTheme="minorHAnsi" w:hint="eastAsia"/>
          <w:sz w:val="21"/>
          <w:szCs w:val="21"/>
        </w:rPr>
        <w:t>会議後、しばしブカレストの街を散策しました、会議では、懸案の台湾弁護士会と海外に移動したアフガニスタン弁護士会がInternational Bar Associationの会員として認められたので、資格審査委員会委員長としてホッとしました、ただ、アゼルバルジャン弁護士会が認められなかったのは残念でした。ルーマニアは共産主義政権が長かったのですが、第二次世界大戦前はオスマントルコやドイツ系の支配にもあった時期があり地政学的に大変面白い地域ですね。議論した主なトピックは、AIとリーガルマーケット、D&amp;I、弁護士の国際活動、弁護士会の将来像、弁護士会と政治、弁護士会への挑戦、気候変動と弁護士会などでした</w:t>
      </w:r>
      <w:r w:rsidR="00654A32">
        <w:rPr>
          <w:rFonts w:asciiTheme="minorHAnsi" w:eastAsiaTheme="minorHAnsi" w:hAnsiTheme="minorHAnsi"/>
          <w:sz w:val="21"/>
          <w:szCs w:val="21"/>
        </w:rPr>
        <w:t>。</w:t>
      </w:r>
    </w:p>
    <w:p w14:paraId="117CE835" w14:textId="77777777" w:rsidR="00C31D27" w:rsidRPr="00C31D27" w:rsidRDefault="00C31D27" w:rsidP="009F7F50">
      <w:pPr>
        <w:rPr>
          <w:rFonts w:asciiTheme="minorHAnsi" w:eastAsiaTheme="minorHAnsi" w:hAnsiTheme="minorHAnsi"/>
        </w:rPr>
      </w:pPr>
    </w:p>
    <w:p w14:paraId="29906BF4" w14:textId="048057EC" w:rsidR="005F5C63" w:rsidRPr="00C24CF2" w:rsidRDefault="005F5C63" w:rsidP="005F5C63">
      <w:pPr>
        <w:rPr>
          <w:rFonts w:asciiTheme="minorHAnsi" w:eastAsiaTheme="minorHAnsi" w:hAnsiTheme="minorHAnsi"/>
          <w:b/>
          <w:bCs/>
        </w:rPr>
      </w:pPr>
      <w:r w:rsidRPr="00C24CF2">
        <w:rPr>
          <w:rFonts w:asciiTheme="minorHAnsi" w:eastAsiaTheme="minorHAnsi" w:hAnsiTheme="minorHAnsi" w:hint="eastAsia"/>
          <w:b/>
          <w:bCs/>
        </w:rPr>
        <w:t>最近の独占禁止法の動向（当事務所で興味を持っているもの）</w:t>
      </w:r>
    </w:p>
    <w:p w14:paraId="72B7C5E6" w14:textId="0FF947C4" w:rsidR="0045379F" w:rsidRPr="0045379F" w:rsidRDefault="00164A5E" w:rsidP="0045379F">
      <w:pPr>
        <w:pStyle w:val="af0"/>
        <w:rPr>
          <w:rFonts w:asciiTheme="minorHAnsi" w:eastAsiaTheme="minorHAnsi" w:hAnsiTheme="minorHAnsi"/>
          <w:sz w:val="21"/>
          <w:szCs w:val="21"/>
        </w:rPr>
      </w:pPr>
      <w:bookmarkStart w:id="1" w:name="_Hlk126842333"/>
      <w:r w:rsidRPr="0045379F">
        <w:rPr>
          <w:rFonts w:asciiTheme="minorHAnsi" w:eastAsiaTheme="minorHAnsi" w:hAnsiTheme="minorHAnsi" w:cs="ＭＳ ゴシック" w:hint="eastAsia"/>
          <w:sz w:val="21"/>
          <w:szCs w:val="21"/>
        </w:rPr>
        <w:t>〇</w:t>
      </w:r>
      <w:r w:rsidR="00F42F47" w:rsidRPr="0045379F">
        <w:rPr>
          <w:rFonts w:asciiTheme="minorHAnsi" w:eastAsiaTheme="minorHAnsi" w:hAnsiTheme="minorHAnsi" w:cs="ＭＳ ゴシック" w:hint="eastAsia"/>
          <w:sz w:val="21"/>
          <w:szCs w:val="21"/>
        </w:rPr>
        <w:t xml:space="preserve">　</w:t>
      </w:r>
      <w:r w:rsidR="0045379F" w:rsidRPr="0045379F">
        <w:rPr>
          <w:rFonts w:asciiTheme="minorHAnsi" w:eastAsiaTheme="minorHAnsi" w:hAnsiTheme="minorHAnsi" w:hint="eastAsia"/>
          <w:sz w:val="21"/>
          <w:szCs w:val="21"/>
        </w:rPr>
        <w:t>6月12日</w:t>
      </w:r>
      <w:r w:rsidR="00654A32">
        <w:rPr>
          <w:rFonts w:asciiTheme="minorHAnsi" w:eastAsiaTheme="minorHAnsi" w:hAnsiTheme="minorHAnsi" w:hint="eastAsia"/>
          <w:sz w:val="21"/>
          <w:szCs w:val="21"/>
        </w:rPr>
        <w:t>に</w:t>
      </w:r>
      <w:r w:rsidR="0045379F" w:rsidRPr="0045379F">
        <w:rPr>
          <w:rFonts w:asciiTheme="minorHAnsi" w:eastAsiaTheme="minorHAnsi" w:hAnsiTheme="minorHAnsi" w:hint="eastAsia"/>
          <w:sz w:val="21"/>
          <w:szCs w:val="21"/>
        </w:rPr>
        <w:t>「</w:t>
      </w:r>
      <w:r w:rsidR="0045379F" w:rsidRPr="0045379F">
        <w:rPr>
          <w:rFonts w:asciiTheme="minorHAnsi" w:eastAsiaTheme="minorHAnsi" w:hAnsiTheme="minorHAnsi" w:hint="eastAsia"/>
          <w:b/>
          <w:bCs/>
          <w:sz w:val="21"/>
          <w:szCs w:val="21"/>
        </w:rPr>
        <w:t>スマートフォンにおいて利用される特定ソフトウェアに係る競争の促進に関する法律</w:t>
      </w:r>
      <w:r w:rsidR="0045379F" w:rsidRPr="0045379F">
        <w:rPr>
          <w:rFonts w:asciiTheme="minorHAnsi" w:eastAsiaTheme="minorHAnsi" w:hAnsiTheme="minorHAnsi" w:hint="eastAsia"/>
          <w:sz w:val="21"/>
          <w:szCs w:val="21"/>
        </w:rPr>
        <w:t>」が国会で成立し、１年半</w:t>
      </w:r>
      <w:r w:rsidR="00654A32">
        <w:rPr>
          <w:rFonts w:asciiTheme="minorHAnsi" w:eastAsiaTheme="minorHAnsi" w:hAnsiTheme="minorHAnsi" w:hint="eastAsia"/>
          <w:sz w:val="21"/>
          <w:szCs w:val="21"/>
        </w:rPr>
        <w:t>後</w:t>
      </w:r>
      <w:r w:rsidR="0045379F" w:rsidRPr="0045379F">
        <w:rPr>
          <w:rFonts w:asciiTheme="minorHAnsi" w:eastAsiaTheme="minorHAnsi" w:hAnsiTheme="minorHAnsi" w:hint="eastAsia"/>
          <w:sz w:val="21"/>
          <w:szCs w:val="21"/>
        </w:rPr>
        <w:t>までのいずれかの日から施行される。公正取引委員会は、特定ソフトウェアの提供等を行う事業者のうち、特定ソフトウェアの種類ごとに政令で定める一定規模以上の事業を行う者を規制対象事業者（「指定事業者」）として指定する。また、特定ソフトウェアを巡る競争上の課題に対応するため、指定事業者に対して、</w:t>
      </w:r>
      <w:r w:rsidR="0045379F" w:rsidRPr="0045379F">
        <w:rPr>
          <w:rFonts w:asciiTheme="minorHAnsi" w:eastAsiaTheme="minorHAnsi" w:hAnsiTheme="minorHAnsi" w:hint="eastAsia"/>
          <w:b/>
          <w:bCs/>
          <w:sz w:val="21"/>
          <w:szCs w:val="21"/>
        </w:rPr>
        <w:t>一定の行為の禁止（禁止事項）や、一定の措置を講ずる義務付け（遵守事項）</w:t>
      </w:r>
      <w:r w:rsidR="0045379F" w:rsidRPr="0045379F">
        <w:rPr>
          <w:rFonts w:asciiTheme="minorHAnsi" w:eastAsiaTheme="minorHAnsi" w:hAnsiTheme="minorHAnsi" w:hint="eastAsia"/>
          <w:sz w:val="21"/>
          <w:szCs w:val="21"/>
        </w:rPr>
        <w:t>を定める（</w:t>
      </w:r>
      <w:r w:rsidR="0045379F" w:rsidRPr="0045379F">
        <w:rPr>
          <w:rFonts w:asciiTheme="minorHAnsi" w:eastAsiaTheme="minorHAnsi" w:hAnsiTheme="minorHAnsi"/>
          <w:sz w:val="21"/>
          <w:szCs w:val="21"/>
        </w:rPr>
        <w:t>“</w:t>
      </w:r>
      <w:r w:rsidR="0045379F" w:rsidRPr="0045379F">
        <w:rPr>
          <w:rFonts w:asciiTheme="minorHAnsi" w:eastAsiaTheme="minorHAnsi" w:hAnsiTheme="minorHAnsi"/>
          <w:b/>
          <w:bCs/>
          <w:sz w:val="21"/>
          <w:szCs w:val="21"/>
        </w:rPr>
        <w:t>To Do and Not To Do”</w:t>
      </w:r>
      <w:r w:rsidR="0045379F" w:rsidRPr="0045379F">
        <w:rPr>
          <w:rFonts w:asciiTheme="minorHAnsi" w:eastAsiaTheme="minorHAnsi" w:hAnsiTheme="minorHAnsi"/>
          <w:sz w:val="21"/>
          <w:szCs w:val="21"/>
        </w:rPr>
        <w:t>）</w:t>
      </w:r>
      <w:r w:rsidR="0045379F" w:rsidRPr="0045379F">
        <w:rPr>
          <w:rFonts w:asciiTheme="minorHAnsi" w:eastAsiaTheme="minorHAnsi" w:hAnsiTheme="minorHAnsi" w:hint="eastAsia"/>
          <w:sz w:val="21"/>
          <w:szCs w:val="21"/>
        </w:rPr>
        <w:t>。そして、指定事業者による規制の遵守状況に関する報告、関係事業者による情報提供、関係省庁との連携、公正取引委員会の調査権限や違反を是正するための命令が規定され、違反事業者には</w:t>
      </w:r>
      <w:r w:rsidR="0045379F" w:rsidRPr="0045379F">
        <w:rPr>
          <w:rFonts w:asciiTheme="minorHAnsi" w:eastAsiaTheme="minorHAnsi" w:hAnsiTheme="minorHAnsi" w:hint="eastAsia"/>
          <w:b/>
          <w:bCs/>
          <w:sz w:val="21"/>
          <w:szCs w:val="21"/>
        </w:rPr>
        <w:t>課徴金納付命令（国内関連売上高の</w:t>
      </w:r>
      <w:r w:rsidR="006866A9">
        <w:rPr>
          <w:rFonts w:asciiTheme="minorHAnsi" w:eastAsiaTheme="minorHAnsi" w:hAnsiTheme="minorHAnsi" w:hint="eastAsia"/>
          <w:b/>
          <w:bCs/>
          <w:sz w:val="21"/>
          <w:szCs w:val="21"/>
        </w:rPr>
        <w:t>20</w:t>
      </w:r>
      <w:r w:rsidR="0045379F" w:rsidRPr="0045379F">
        <w:rPr>
          <w:rFonts w:asciiTheme="minorHAnsi" w:eastAsiaTheme="minorHAnsi" w:hAnsiTheme="minorHAnsi" w:hint="eastAsia"/>
          <w:b/>
          <w:bCs/>
          <w:sz w:val="21"/>
          <w:szCs w:val="21"/>
        </w:rPr>
        <w:t>％）</w:t>
      </w:r>
      <w:r w:rsidR="0045379F" w:rsidRPr="0045379F">
        <w:rPr>
          <w:rFonts w:asciiTheme="minorHAnsi" w:eastAsiaTheme="minorHAnsi" w:hAnsiTheme="minorHAnsi" w:hint="eastAsia"/>
          <w:sz w:val="21"/>
          <w:szCs w:val="21"/>
        </w:rPr>
        <w:t>が下される可能性がある。</w:t>
      </w:r>
    </w:p>
    <w:p w14:paraId="1CB88334" w14:textId="77777777" w:rsidR="0045379F" w:rsidRDefault="0045379F" w:rsidP="00BD271A">
      <w:pPr>
        <w:pStyle w:val="af0"/>
        <w:rPr>
          <w:rFonts w:asciiTheme="minorHAnsi" w:eastAsiaTheme="minorHAnsi" w:hAnsiTheme="minorHAnsi" w:cs="ＭＳ ゴシック"/>
          <w:sz w:val="21"/>
          <w:szCs w:val="21"/>
        </w:rPr>
      </w:pPr>
    </w:p>
    <w:p w14:paraId="302B36AE" w14:textId="0358F72C" w:rsidR="00E10B61" w:rsidRPr="00FE0C54" w:rsidRDefault="004C2EF5" w:rsidP="00E10B61">
      <w:pPr>
        <w:pStyle w:val="af0"/>
        <w:rPr>
          <w:rFonts w:asciiTheme="minorHAnsi" w:eastAsiaTheme="minorHAnsi" w:hAnsiTheme="minorHAnsi"/>
          <w:sz w:val="21"/>
          <w:szCs w:val="21"/>
        </w:rPr>
      </w:pPr>
      <w:r w:rsidRPr="00E10B61">
        <w:rPr>
          <w:rFonts w:asciiTheme="minorEastAsia" w:eastAsiaTheme="minorEastAsia" w:hAnsiTheme="minorEastAsia" w:cs="ＭＳ ゴシック" w:hint="eastAsia"/>
          <w:sz w:val="21"/>
          <w:szCs w:val="21"/>
        </w:rPr>
        <w:t xml:space="preserve">〇　</w:t>
      </w:r>
      <w:r w:rsidR="00E10B61" w:rsidRPr="00E10B61">
        <w:rPr>
          <w:rFonts w:asciiTheme="minorEastAsia" w:eastAsiaTheme="minorEastAsia" w:hAnsiTheme="minorEastAsia" w:hint="eastAsia"/>
          <w:sz w:val="21"/>
          <w:szCs w:val="21"/>
        </w:rPr>
        <w:t>昨年</w:t>
      </w:r>
      <w:r w:rsidR="00E10B61">
        <w:rPr>
          <w:rFonts w:asciiTheme="minorEastAsia" w:eastAsiaTheme="minorEastAsia" w:hAnsiTheme="minorEastAsia" w:hint="eastAsia"/>
          <w:sz w:val="21"/>
          <w:szCs w:val="21"/>
        </w:rPr>
        <w:t>４月に</w:t>
      </w:r>
      <w:r w:rsidR="00E10B61" w:rsidRPr="00E10B61">
        <w:rPr>
          <w:rFonts w:asciiTheme="minorEastAsia" w:eastAsiaTheme="minorEastAsia" w:hAnsiTheme="minorEastAsia" w:hint="eastAsia"/>
          <w:sz w:val="21"/>
          <w:szCs w:val="21"/>
        </w:rPr>
        <w:t>「</w:t>
      </w:r>
      <w:r w:rsidR="00E10B61" w:rsidRPr="00E10B61">
        <w:rPr>
          <w:rFonts w:asciiTheme="minorEastAsia" w:eastAsiaTheme="minorEastAsia" w:hAnsiTheme="minorEastAsia" w:hint="eastAsia"/>
          <w:b/>
          <w:bCs/>
          <w:sz w:val="21"/>
          <w:szCs w:val="21"/>
        </w:rPr>
        <w:t>特定受託事業者に係る取引の適正化等に関する法律</w:t>
      </w:r>
      <w:r w:rsidR="00E10B61" w:rsidRPr="00E10B61">
        <w:rPr>
          <w:rFonts w:asciiTheme="minorEastAsia" w:eastAsiaTheme="minorEastAsia" w:hAnsiTheme="minorEastAsia" w:hint="eastAsia"/>
          <w:sz w:val="21"/>
          <w:szCs w:val="21"/>
        </w:rPr>
        <w:t>」</w:t>
      </w:r>
      <w:r w:rsidR="00E10B61">
        <w:rPr>
          <w:rFonts w:asciiTheme="minorEastAsia" w:eastAsiaTheme="minorEastAsia" w:hAnsiTheme="minorEastAsia" w:hint="eastAsia"/>
          <w:sz w:val="21"/>
          <w:szCs w:val="21"/>
        </w:rPr>
        <w:t>（いわゆる</w:t>
      </w:r>
      <w:r w:rsidR="00E10B61" w:rsidRPr="00E10B61">
        <w:rPr>
          <w:rFonts w:asciiTheme="minorEastAsia" w:eastAsiaTheme="minorEastAsia" w:hAnsiTheme="minorEastAsia" w:hint="eastAsia"/>
          <w:b/>
          <w:bCs/>
          <w:sz w:val="21"/>
          <w:szCs w:val="21"/>
        </w:rPr>
        <w:t>フリーランス法</w:t>
      </w:r>
      <w:r w:rsidR="00E10B61">
        <w:rPr>
          <w:rFonts w:asciiTheme="minorEastAsia" w:eastAsiaTheme="minorEastAsia" w:hAnsiTheme="minorEastAsia" w:hint="eastAsia"/>
          <w:sz w:val="21"/>
          <w:szCs w:val="21"/>
        </w:rPr>
        <w:t>）が成立し、</w:t>
      </w:r>
      <w:r w:rsidR="00E10B61" w:rsidRPr="00E10B61">
        <w:rPr>
          <w:rFonts w:asciiTheme="minorEastAsia" w:eastAsiaTheme="minorEastAsia" w:hAnsiTheme="minorEastAsia" w:hint="eastAsia"/>
          <w:sz w:val="21"/>
          <w:szCs w:val="21"/>
        </w:rPr>
        <w:t>同年</w:t>
      </w:r>
      <w:r w:rsidR="006866A9">
        <w:rPr>
          <w:rFonts w:asciiTheme="minorEastAsia" w:eastAsiaTheme="minorEastAsia" w:hAnsiTheme="minorEastAsia"/>
          <w:sz w:val="21"/>
          <w:szCs w:val="21"/>
        </w:rPr>
        <w:t>5</w:t>
      </w:r>
      <w:r w:rsidR="00E10B61" w:rsidRPr="00E10B61">
        <w:rPr>
          <w:rFonts w:asciiTheme="minorEastAsia" w:eastAsiaTheme="minorEastAsia" w:hAnsiTheme="minorEastAsia" w:hint="eastAsia"/>
          <w:sz w:val="21"/>
          <w:szCs w:val="21"/>
        </w:rPr>
        <w:t>月に公布され</w:t>
      </w:r>
      <w:r w:rsidR="00E10B61">
        <w:rPr>
          <w:rFonts w:asciiTheme="minorEastAsia" w:eastAsiaTheme="minorEastAsia" w:hAnsiTheme="minorEastAsia" w:hint="eastAsia"/>
          <w:sz w:val="21"/>
          <w:szCs w:val="21"/>
        </w:rPr>
        <w:t>た</w:t>
      </w:r>
      <w:r w:rsidR="00E10B61" w:rsidRPr="00E10B61">
        <w:rPr>
          <w:rFonts w:asciiTheme="minorEastAsia" w:eastAsiaTheme="minorEastAsia" w:hAnsiTheme="minorEastAsia" w:hint="eastAsia"/>
          <w:sz w:val="21"/>
          <w:szCs w:val="21"/>
        </w:rPr>
        <w:t>。</w:t>
      </w:r>
      <w:r w:rsidR="0064034E">
        <w:rPr>
          <w:rFonts w:asciiTheme="minorEastAsia" w:eastAsiaTheme="minorEastAsia" w:hAnsiTheme="minorEastAsia" w:hint="eastAsia"/>
          <w:sz w:val="21"/>
          <w:szCs w:val="21"/>
        </w:rPr>
        <w:t>同法は</w:t>
      </w:r>
      <w:r w:rsidR="0064034E" w:rsidRPr="00FE0C54">
        <w:rPr>
          <w:rFonts w:asciiTheme="minorEastAsia" w:eastAsiaTheme="minorEastAsia" w:hAnsiTheme="minorEastAsia" w:hint="eastAsia"/>
          <w:b/>
          <w:bCs/>
          <w:sz w:val="21"/>
          <w:szCs w:val="21"/>
        </w:rPr>
        <w:t>本年</w:t>
      </w:r>
      <w:r w:rsidR="0064034E" w:rsidRPr="00FE0C54">
        <w:rPr>
          <w:rFonts w:asciiTheme="minorEastAsia" w:eastAsiaTheme="minorEastAsia" w:hAnsiTheme="minorEastAsia"/>
          <w:b/>
          <w:bCs/>
          <w:sz w:val="21"/>
          <w:szCs w:val="21"/>
        </w:rPr>
        <w:t>11月1日に施行</w:t>
      </w:r>
      <w:r w:rsidR="0064034E">
        <w:rPr>
          <w:rFonts w:asciiTheme="minorEastAsia" w:eastAsiaTheme="minorEastAsia" w:hAnsiTheme="minorEastAsia" w:hint="eastAsia"/>
          <w:sz w:val="21"/>
          <w:szCs w:val="21"/>
        </w:rPr>
        <w:t>される。同法</w:t>
      </w:r>
      <w:r w:rsidR="0064034E" w:rsidRPr="00FE0C54">
        <w:rPr>
          <w:rFonts w:asciiTheme="minorHAnsi" w:eastAsiaTheme="minorHAnsi" w:hAnsiTheme="minorHAnsi" w:hint="eastAsia"/>
          <w:sz w:val="21"/>
          <w:szCs w:val="21"/>
        </w:rPr>
        <w:t>の関係下位法令等である施行令、公取委規則、厚労省規則、指針、解釈ガイドライン、執行ガイドライン</w:t>
      </w:r>
      <w:r w:rsidR="00B65247" w:rsidRPr="00FE0C54">
        <w:rPr>
          <w:rFonts w:asciiTheme="minorHAnsi" w:eastAsiaTheme="minorHAnsi" w:hAnsiTheme="minorHAnsi" w:hint="eastAsia"/>
          <w:sz w:val="21"/>
          <w:szCs w:val="21"/>
        </w:rPr>
        <w:t>も</w:t>
      </w:r>
      <w:r w:rsidR="0064034E" w:rsidRPr="00FE0C54">
        <w:rPr>
          <w:rFonts w:asciiTheme="minorHAnsi" w:eastAsiaTheme="minorHAnsi" w:hAnsiTheme="minorHAnsi" w:hint="eastAsia"/>
          <w:sz w:val="21"/>
          <w:szCs w:val="21"/>
        </w:rPr>
        <w:t>整備された。同法の施行に向けた取り組みとして、</w:t>
      </w:r>
      <w:r w:rsidR="00E10B61" w:rsidRPr="00FE0C54">
        <w:rPr>
          <w:rFonts w:asciiTheme="minorHAnsi" w:eastAsiaTheme="minorHAnsi" w:hAnsiTheme="minorHAnsi" w:hint="eastAsia"/>
          <w:b/>
          <w:bCs/>
          <w:sz w:val="21"/>
          <w:szCs w:val="21"/>
        </w:rPr>
        <w:t>公正取引委員会</w:t>
      </w:r>
      <w:r w:rsidR="00E10B61" w:rsidRPr="00FE0C54">
        <w:rPr>
          <w:rFonts w:asciiTheme="minorHAnsi" w:eastAsiaTheme="minorHAnsi" w:hAnsiTheme="minorHAnsi" w:hint="eastAsia"/>
          <w:sz w:val="21"/>
          <w:szCs w:val="21"/>
        </w:rPr>
        <w:t>は、本年</w:t>
      </w:r>
      <w:r w:rsidR="00E10B61" w:rsidRPr="00FE0C54">
        <w:rPr>
          <w:rFonts w:asciiTheme="minorHAnsi" w:eastAsiaTheme="minorHAnsi" w:hAnsiTheme="minorHAnsi" w:hint="eastAsia"/>
          <w:b/>
          <w:bCs/>
          <w:sz w:val="21"/>
          <w:szCs w:val="21"/>
        </w:rPr>
        <w:t>４月１日に</w:t>
      </w:r>
      <w:r w:rsidR="00E10B61" w:rsidRPr="00FE0C54">
        <w:rPr>
          <w:rFonts w:asciiTheme="minorHAnsi" w:eastAsiaTheme="minorHAnsi" w:hAnsiTheme="minorHAnsi" w:hint="eastAsia"/>
          <w:sz w:val="21"/>
          <w:szCs w:val="21"/>
        </w:rPr>
        <w:t>「</w:t>
      </w:r>
      <w:r w:rsidR="00E10B61" w:rsidRPr="00FE0C54">
        <w:rPr>
          <w:rFonts w:asciiTheme="minorHAnsi" w:eastAsiaTheme="minorHAnsi" w:hAnsiTheme="minorHAnsi" w:hint="eastAsia"/>
          <w:b/>
          <w:bCs/>
          <w:sz w:val="21"/>
          <w:szCs w:val="21"/>
        </w:rPr>
        <w:t>フリーランス取引適正化室</w:t>
      </w:r>
      <w:r w:rsidR="00E10B61" w:rsidRPr="00FE0C54">
        <w:rPr>
          <w:rFonts w:asciiTheme="minorHAnsi" w:eastAsiaTheme="minorHAnsi" w:hAnsiTheme="minorHAnsi" w:hint="eastAsia"/>
          <w:sz w:val="21"/>
          <w:szCs w:val="21"/>
        </w:rPr>
        <w:t>」を設置</w:t>
      </w:r>
      <w:r w:rsidR="00B65247" w:rsidRPr="00FE0C54">
        <w:rPr>
          <w:rFonts w:asciiTheme="minorHAnsi" w:eastAsiaTheme="minorHAnsi" w:hAnsiTheme="minorHAnsi" w:hint="eastAsia"/>
          <w:sz w:val="21"/>
          <w:szCs w:val="21"/>
        </w:rPr>
        <w:t>するとともに、6月17日に</w:t>
      </w:r>
      <w:r w:rsidR="00B65247" w:rsidRPr="00FE0C54">
        <w:rPr>
          <w:rFonts w:asciiTheme="minorHAnsi" w:eastAsiaTheme="minorHAnsi" w:hAnsiTheme="minorHAnsi" w:hint="eastAsia"/>
          <w:b/>
          <w:bCs/>
          <w:sz w:val="21"/>
          <w:szCs w:val="21"/>
        </w:rPr>
        <w:t>特設サイト</w:t>
      </w:r>
      <w:r w:rsidR="00B65247" w:rsidRPr="00FE0C54">
        <w:rPr>
          <w:rFonts w:asciiTheme="minorHAnsi" w:eastAsiaTheme="minorHAnsi" w:hAnsiTheme="minorHAnsi" w:hint="eastAsia"/>
          <w:sz w:val="21"/>
          <w:szCs w:val="21"/>
        </w:rPr>
        <w:t>（</w:t>
      </w:r>
      <w:hyperlink r:id="rId8" w:history="1">
        <w:r w:rsidR="00B65247" w:rsidRPr="00FE0C54">
          <w:rPr>
            <w:rStyle w:val="a3"/>
            <w:rFonts w:asciiTheme="minorHAnsi" w:eastAsiaTheme="minorHAnsi" w:hAnsiTheme="minorHAnsi"/>
            <w:sz w:val="21"/>
            <w:szCs w:val="21"/>
          </w:rPr>
          <w:t>https://www.jftc.go.jp/freelancelaw_2024/index.html</w:t>
        </w:r>
      </w:hyperlink>
      <w:r w:rsidR="00B65247" w:rsidRPr="00FE0C54">
        <w:rPr>
          <w:rFonts w:asciiTheme="minorHAnsi" w:eastAsiaTheme="minorHAnsi" w:hAnsiTheme="minorHAnsi" w:hint="eastAsia"/>
          <w:sz w:val="21"/>
          <w:szCs w:val="21"/>
        </w:rPr>
        <w:t>）を設け</w:t>
      </w:r>
      <w:r w:rsidR="00E10B61" w:rsidRPr="00FE0C54">
        <w:rPr>
          <w:rFonts w:asciiTheme="minorHAnsi" w:eastAsiaTheme="minorHAnsi" w:hAnsiTheme="minorHAnsi" w:hint="eastAsia"/>
          <w:sz w:val="21"/>
          <w:szCs w:val="21"/>
        </w:rPr>
        <w:t>た。フリーランスは労働者としての保護も受けず、また下請法の適用がない場合もある一方、その数は年々増加していることから設けられ</w:t>
      </w:r>
      <w:r w:rsidR="00B50B44" w:rsidRPr="00FE0C54">
        <w:rPr>
          <w:rFonts w:asciiTheme="minorHAnsi" w:eastAsiaTheme="minorHAnsi" w:hAnsiTheme="minorHAnsi"/>
          <w:sz w:val="21"/>
          <w:szCs w:val="21"/>
        </w:rPr>
        <w:t>た</w:t>
      </w:r>
      <w:r w:rsidR="00E10B61" w:rsidRPr="00FE0C54">
        <w:rPr>
          <w:rFonts w:asciiTheme="minorHAnsi" w:eastAsiaTheme="minorHAnsi" w:hAnsiTheme="minorHAnsi" w:hint="eastAsia"/>
          <w:sz w:val="21"/>
          <w:szCs w:val="21"/>
        </w:rPr>
        <w:t>ものである。</w:t>
      </w:r>
    </w:p>
    <w:p w14:paraId="66F674F7" w14:textId="04DD8390" w:rsidR="00F42F47" w:rsidRPr="006866A9" w:rsidRDefault="00F42F47" w:rsidP="00E10B61">
      <w:pPr>
        <w:pStyle w:val="af0"/>
        <w:rPr>
          <w:rFonts w:asciiTheme="minorHAnsi" w:eastAsiaTheme="minorHAnsi" w:hAnsiTheme="minorHAnsi"/>
          <w:sz w:val="21"/>
          <w:szCs w:val="21"/>
        </w:rPr>
      </w:pPr>
    </w:p>
    <w:p w14:paraId="5B71E929" w14:textId="09F95235" w:rsidR="00280C23" w:rsidRPr="00280C23" w:rsidRDefault="00F42F47" w:rsidP="00280C23">
      <w:pPr>
        <w:pStyle w:val="af0"/>
        <w:rPr>
          <w:rFonts w:asciiTheme="minorHAnsi" w:eastAsiaTheme="minorHAnsi" w:hAnsiTheme="minorHAnsi"/>
          <w:sz w:val="21"/>
          <w:szCs w:val="21"/>
        </w:rPr>
      </w:pPr>
      <w:r w:rsidRPr="00280C23">
        <w:rPr>
          <w:rFonts w:asciiTheme="minorHAnsi" w:eastAsiaTheme="minorHAnsi" w:hAnsiTheme="minorHAnsi" w:hint="eastAsia"/>
          <w:sz w:val="21"/>
          <w:szCs w:val="21"/>
        </w:rPr>
        <w:t xml:space="preserve">〇　</w:t>
      </w:r>
      <w:r w:rsidR="00280C23" w:rsidRPr="00280C23">
        <w:rPr>
          <w:rFonts w:asciiTheme="minorHAnsi" w:eastAsiaTheme="minorHAnsi" w:hAnsiTheme="minorHAnsi" w:hint="eastAsia"/>
          <w:b/>
          <w:bCs/>
          <w:sz w:val="21"/>
          <w:szCs w:val="21"/>
        </w:rPr>
        <w:t>公正取引委員会</w:t>
      </w:r>
      <w:r w:rsidR="00280C23" w:rsidRPr="00280C23">
        <w:rPr>
          <w:rFonts w:asciiTheme="minorHAnsi" w:eastAsiaTheme="minorHAnsi" w:hAnsiTheme="minorHAnsi" w:hint="eastAsia"/>
          <w:sz w:val="21"/>
          <w:szCs w:val="21"/>
        </w:rPr>
        <w:t>は、</w:t>
      </w:r>
      <w:r w:rsidR="00280C23" w:rsidRPr="00280C23">
        <w:rPr>
          <w:rFonts w:asciiTheme="minorHAnsi" w:eastAsiaTheme="minorHAnsi" w:hAnsiTheme="minorHAnsi" w:hint="eastAsia"/>
          <w:b/>
          <w:bCs/>
          <w:sz w:val="21"/>
          <w:szCs w:val="21"/>
        </w:rPr>
        <w:t>Google LLC</w:t>
      </w:r>
      <w:r w:rsidR="00280C23" w:rsidRPr="00280C23">
        <w:rPr>
          <w:rFonts w:asciiTheme="minorHAnsi" w:eastAsiaTheme="minorHAnsi" w:hAnsiTheme="minorHAnsi" w:hint="eastAsia"/>
          <w:sz w:val="21"/>
          <w:szCs w:val="21"/>
        </w:rPr>
        <w:t>に対し、</w:t>
      </w:r>
      <w:r w:rsidR="00280C23" w:rsidRPr="00280C23">
        <w:rPr>
          <w:rFonts w:asciiTheme="minorHAnsi" w:eastAsiaTheme="minorHAnsi" w:hAnsiTheme="minorHAnsi" w:hint="eastAsia"/>
          <w:b/>
          <w:bCs/>
          <w:sz w:val="21"/>
          <w:szCs w:val="21"/>
        </w:rPr>
        <w:t>検索エンジン及び検索連動型広告の技術の提供に係る取引</w:t>
      </w:r>
      <w:r w:rsidR="00280C23" w:rsidRPr="00280C23">
        <w:rPr>
          <w:rFonts w:asciiTheme="minorHAnsi" w:eastAsiaTheme="minorHAnsi" w:hAnsiTheme="minorHAnsi" w:hint="eastAsia"/>
          <w:sz w:val="21"/>
          <w:szCs w:val="21"/>
        </w:rPr>
        <w:t>に関して独占禁止法の規定に基づき審査を行ってきたところ、</w:t>
      </w:r>
      <w:r w:rsidR="00280C23" w:rsidRPr="00280C23">
        <w:rPr>
          <w:rFonts w:asciiTheme="minorHAnsi" w:eastAsiaTheme="minorHAnsi" w:hAnsiTheme="minorHAnsi" w:hint="eastAsia"/>
          <w:b/>
          <w:bCs/>
          <w:sz w:val="21"/>
          <w:szCs w:val="21"/>
        </w:rPr>
        <w:t>ヤフーに対し、モバイル・シンジケーション取引に必要な検索エンジン及び検索連動型広告に係る技術の提供を制限することで、ヤフーがモバイル・シンジケーション取引を行うことを困難にしていた等の行為</w:t>
      </w:r>
      <w:r w:rsidR="00280C23" w:rsidRPr="00280C23">
        <w:rPr>
          <w:rFonts w:asciiTheme="minorHAnsi" w:eastAsiaTheme="minorHAnsi" w:hAnsiTheme="minorHAnsi" w:hint="eastAsia"/>
          <w:sz w:val="21"/>
          <w:szCs w:val="21"/>
        </w:rPr>
        <w:t>が、独占禁止法第</w:t>
      </w:r>
      <w:r w:rsidR="006866A9">
        <w:rPr>
          <w:rFonts w:asciiTheme="minorHAnsi" w:eastAsiaTheme="minorHAnsi" w:hAnsiTheme="minorHAnsi"/>
          <w:sz w:val="21"/>
          <w:szCs w:val="21"/>
        </w:rPr>
        <w:t>3</w:t>
      </w:r>
      <w:r w:rsidR="00280C23" w:rsidRPr="00280C23">
        <w:rPr>
          <w:rFonts w:asciiTheme="minorHAnsi" w:eastAsiaTheme="minorHAnsi" w:hAnsiTheme="minorHAnsi" w:hint="eastAsia"/>
          <w:sz w:val="21"/>
          <w:szCs w:val="21"/>
        </w:rPr>
        <w:t>条（私的独占）又は同法第</w:t>
      </w:r>
      <w:r w:rsidR="006866A9">
        <w:rPr>
          <w:rFonts w:asciiTheme="minorHAnsi" w:eastAsiaTheme="minorHAnsi" w:hAnsiTheme="minorHAnsi"/>
          <w:sz w:val="21"/>
          <w:szCs w:val="21"/>
        </w:rPr>
        <w:t>19</w:t>
      </w:r>
      <w:r w:rsidR="00280C23" w:rsidRPr="00280C23">
        <w:rPr>
          <w:rFonts w:asciiTheme="minorHAnsi" w:eastAsiaTheme="minorHAnsi" w:hAnsiTheme="minorHAnsi" w:hint="eastAsia"/>
          <w:sz w:val="21"/>
          <w:szCs w:val="21"/>
        </w:rPr>
        <w:t>条（不公正な取引</w:t>
      </w:r>
      <w:r w:rsidR="00280C23" w:rsidRPr="00280C23">
        <w:rPr>
          <w:rFonts w:asciiTheme="minorHAnsi" w:eastAsiaTheme="minorHAnsi" w:hAnsiTheme="minorHAnsi" w:hint="eastAsia"/>
          <w:sz w:val="21"/>
          <w:szCs w:val="21"/>
        </w:rPr>
        <w:lastRenderedPageBreak/>
        <w:t>方法第</w:t>
      </w:r>
      <w:r w:rsidR="006866A9">
        <w:rPr>
          <w:rFonts w:asciiTheme="minorHAnsi" w:eastAsiaTheme="minorHAnsi" w:hAnsiTheme="minorHAnsi"/>
          <w:sz w:val="21"/>
          <w:szCs w:val="21"/>
        </w:rPr>
        <w:t>2</w:t>
      </w:r>
      <w:r w:rsidR="00280C23" w:rsidRPr="00280C23">
        <w:rPr>
          <w:rFonts w:asciiTheme="minorHAnsi" w:eastAsiaTheme="minorHAnsi" w:hAnsiTheme="minorHAnsi" w:hint="eastAsia"/>
          <w:sz w:val="21"/>
          <w:szCs w:val="21"/>
        </w:rPr>
        <w:t>項（その他の取引拒絶）又は第</w:t>
      </w:r>
      <w:r w:rsidR="006866A9">
        <w:rPr>
          <w:rFonts w:asciiTheme="minorHAnsi" w:eastAsiaTheme="minorHAnsi" w:hAnsiTheme="minorHAnsi" w:hint="eastAsia"/>
          <w:sz w:val="21"/>
          <w:szCs w:val="21"/>
        </w:rPr>
        <w:t>14</w:t>
      </w:r>
      <w:r w:rsidR="00280C23" w:rsidRPr="00280C23">
        <w:rPr>
          <w:rFonts w:asciiTheme="minorHAnsi" w:eastAsiaTheme="minorHAnsi" w:hAnsiTheme="minorHAnsi" w:hint="eastAsia"/>
          <w:sz w:val="21"/>
          <w:szCs w:val="21"/>
        </w:rPr>
        <w:t>項（競争者に対する取引妨害））の規定に違反する疑いが認められた。Google LLCから、公正取引委員会に対し、特定の行為が排除されたことを確保するために必要な措置の実施に関する確約計画の認定を求める申請があったことから、公正取引委員会は、当該確約計画は当該行為が排除されたことを確保するために十分なものであり、かつ、その内容が確実に実施されると見込まれるものであると認め、</w:t>
      </w:r>
      <w:r w:rsidR="00280C23" w:rsidRPr="00280C23">
        <w:rPr>
          <w:rFonts w:asciiTheme="minorHAnsi" w:eastAsiaTheme="minorHAnsi" w:hAnsiTheme="minorHAnsi" w:hint="eastAsia"/>
          <w:b/>
          <w:bCs/>
          <w:sz w:val="21"/>
          <w:szCs w:val="21"/>
        </w:rPr>
        <w:t>４月</w:t>
      </w:r>
      <w:r w:rsidR="006866A9">
        <w:rPr>
          <w:rFonts w:asciiTheme="minorHAnsi" w:eastAsiaTheme="minorHAnsi" w:hAnsiTheme="minorHAnsi"/>
          <w:b/>
          <w:bCs/>
          <w:sz w:val="21"/>
          <w:szCs w:val="21"/>
        </w:rPr>
        <w:t>22</w:t>
      </w:r>
      <w:r w:rsidR="00280C23" w:rsidRPr="00280C23">
        <w:rPr>
          <w:rFonts w:asciiTheme="minorHAnsi" w:eastAsiaTheme="minorHAnsi" w:hAnsiTheme="minorHAnsi" w:hint="eastAsia"/>
          <w:b/>
          <w:bCs/>
          <w:sz w:val="21"/>
          <w:szCs w:val="21"/>
        </w:rPr>
        <w:t>日</w:t>
      </w:r>
      <w:r w:rsidR="00280C23" w:rsidRPr="00280C23">
        <w:rPr>
          <w:rFonts w:asciiTheme="minorHAnsi" w:eastAsiaTheme="minorHAnsi" w:hAnsiTheme="minorHAnsi" w:hint="eastAsia"/>
          <w:sz w:val="21"/>
          <w:szCs w:val="21"/>
        </w:rPr>
        <w:t>に同法第</w:t>
      </w:r>
      <w:r w:rsidR="006866A9">
        <w:rPr>
          <w:rFonts w:asciiTheme="minorHAnsi" w:eastAsiaTheme="minorHAnsi" w:hAnsiTheme="minorHAnsi" w:hint="eastAsia"/>
          <w:sz w:val="21"/>
          <w:szCs w:val="21"/>
        </w:rPr>
        <w:t>48</w:t>
      </w:r>
      <w:r w:rsidR="00280C23" w:rsidRPr="00280C23">
        <w:rPr>
          <w:rFonts w:asciiTheme="minorHAnsi" w:eastAsiaTheme="minorHAnsi" w:hAnsiTheme="minorHAnsi" w:hint="eastAsia"/>
          <w:sz w:val="21"/>
          <w:szCs w:val="21"/>
        </w:rPr>
        <w:t>条の</w:t>
      </w:r>
      <w:r w:rsidR="006866A9">
        <w:rPr>
          <w:rFonts w:asciiTheme="minorHAnsi" w:eastAsiaTheme="minorHAnsi" w:hAnsiTheme="minorHAnsi"/>
          <w:sz w:val="21"/>
          <w:szCs w:val="21"/>
        </w:rPr>
        <w:t>7</w:t>
      </w:r>
      <w:r w:rsidR="00280C23" w:rsidRPr="00280C23">
        <w:rPr>
          <w:rFonts w:asciiTheme="minorHAnsi" w:eastAsiaTheme="minorHAnsi" w:hAnsiTheme="minorHAnsi" w:hint="eastAsia"/>
          <w:sz w:val="21"/>
          <w:szCs w:val="21"/>
        </w:rPr>
        <w:t>第</w:t>
      </w:r>
      <w:r w:rsidR="006866A9">
        <w:rPr>
          <w:rFonts w:asciiTheme="minorHAnsi" w:eastAsiaTheme="minorHAnsi" w:hAnsiTheme="minorHAnsi"/>
          <w:sz w:val="21"/>
          <w:szCs w:val="21"/>
        </w:rPr>
        <w:t>3</w:t>
      </w:r>
      <w:r w:rsidR="00280C23" w:rsidRPr="00280C23">
        <w:rPr>
          <w:rFonts w:asciiTheme="minorHAnsi" w:eastAsiaTheme="minorHAnsi" w:hAnsiTheme="minorHAnsi" w:hint="eastAsia"/>
          <w:sz w:val="21"/>
          <w:szCs w:val="21"/>
        </w:rPr>
        <w:t>項の規定に基づき、当該</w:t>
      </w:r>
      <w:r w:rsidR="00280C23" w:rsidRPr="00280C23">
        <w:rPr>
          <w:rFonts w:asciiTheme="minorHAnsi" w:eastAsiaTheme="minorHAnsi" w:hAnsiTheme="minorHAnsi" w:hint="eastAsia"/>
          <w:b/>
          <w:bCs/>
          <w:sz w:val="21"/>
          <w:szCs w:val="21"/>
        </w:rPr>
        <w:t>確約計画を認定</w:t>
      </w:r>
      <w:r w:rsidR="00280C23" w:rsidRPr="00280C23">
        <w:rPr>
          <w:rFonts w:asciiTheme="minorHAnsi" w:eastAsiaTheme="minorHAnsi" w:hAnsiTheme="minorHAnsi" w:hint="eastAsia"/>
          <w:sz w:val="21"/>
          <w:szCs w:val="21"/>
        </w:rPr>
        <w:t>した。</w:t>
      </w:r>
    </w:p>
    <w:p w14:paraId="0026DA90" w14:textId="20F93BE5" w:rsidR="004C2EF5" w:rsidRDefault="00721443" w:rsidP="00F42F47">
      <w:pPr>
        <w:pStyle w:val="af0"/>
        <w:rPr>
          <w:rFonts w:asciiTheme="minorHAnsi" w:eastAsiaTheme="minorHAnsi" w:hAnsiTheme="minorHAnsi"/>
          <w:sz w:val="21"/>
          <w:szCs w:val="21"/>
        </w:rPr>
      </w:pPr>
      <w:hyperlink r:id="rId9" w:history="1">
        <w:r w:rsidR="00833D65" w:rsidRPr="000078A9">
          <w:rPr>
            <w:rStyle w:val="a3"/>
            <w:rFonts w:asciiTheme="minorHAnsi" w:eastAsiaTheme="minorHAnsi" w:hAnsiTheme="minorHAnsi" w:hint="eastAsia"/>
            <w:sz w:val="21"/>
            <w:szCs w:val="21"/>
          </w:rPr>
          <w:t>https</w:t>
        </w:r>
        <w:r w:rsidR="00833D65" w:rsidRPr="000078A9">
          <w:rPr>
            <w:rStyle w:val="a3"/>
            <w:rFonts w:asciiTheme="minorHAnsi" w:eastAsiaTheme="minorHAnsi" w:hAnsiTheme="minorHAnsi"/>
            <w:sz w:val="21"/>
            <w:szCs w:val="21"/>
          </w:rPr>
          <w:t>://www.jftc.go.jp/houdou/pressrelease/2024/apr/240422_digijyo.html</w:t>
        </w:r>
      </w:hyperlink>
    </w:p>
    <w:p w14:paraId="28F6FACE" w14:textId="77777777" w:rsidR="00833D65" w:rsidRPr="00833D65" w:rsidRDefault="00833D65" w:rsidP="00F42F47">
      <w:pPr>
        <w:pStyle w:val="af0"/>
        <w:rPr>
          <w:rFonts w:asciiTheme="minorHAnsi" w:eastAsiaTheme="minorHAnsi" w:hAnsiTheme="minorHAnsi"/>
          <w:sz w:val="21"/>
          <w:szCs w:val="21"/>
        </w:rPr>
      </w:pPr>
      <w:bookmarkStart w:id="2" w:name="_GoBack"/>
      <w:bookmarkEnd w:id="2"/>
    </w:p>
    <w:p w14:paraId="3E55957A" w14:textId="1DDA7938" w:rsidR="00767285" w:rsidRPr="006C76E9" w:rsidRDefault="00F53481" w:rsidP="00B50B44">
      <w:pPr>
        <w:pStyle w:val="af0"/>
        <w:rPr>
          <w:rFonts w:asciiTheme="minorHAnsi" w:eastAsiaTheme="minorHAnsi" w:hAnsiTheme="minorHAnsi"/>
          <w:sz w:val="21"/>
          <w:szCs w:val="21"/>
        </w:rPr>
      </w:pPr>
      <w:r w:rsidRPr="006C76E9">
        <w:rPr>
          <w:rFonts w:asciiTheme="minorHAnsi" w:eastAsiaTheme="minorHAnsi" w:hAnsiTheme="minorHAnsi" w:cs="Arial" w:hint="eastAsia"/>
          <w:sz w:val="21"/>
          <w:szCs w:val="21"/>
        </w:rPr>
        <w:t xml:space="preserve">〇　</w:t>
      </w:r>
      <w:r w:rsidR="00B50B44" w:rsidRPr="00FE0C54">
        <w:rPr>
          <w:rFonts w:asciiTheme="minorHAnsi" w:eastAsiaTheme="minorHAnsi" w:hAnsiTheme="minorHAnsi" w:cs="Arial" w:hint="eastAsia"/>
          <w:b/>
          <w:bCs/>
          <w:sz w:val="21"/>
          <w:szCs w:val="21"/>
        </w:rPr>
        <w:t>公正取引委員会</w:t>
      </w:r>
      <w:r w:rsidR="00B50B44">
        <w:rPr>
          <w:rFonts w:asciiTheme="minorHAnsi" w:eastAsiaTheme="minorHAnsi" w:hAnsiTheme="minorHAnsi" w:cs="Arial" w:hint="eastAsia"/>
          <w:sz w:val="21"/>
          <w:szCs w:val="21"/>
        </w:rPr>
        <w:t>は、</w:t>
      </w:r>
      <w:r w:rsidR="00B50B44" w:rsidRPr="00FE0C54">
        <w:rPr>
          <w:rFonts w:asciiTheme="minorHAnsi" w:eastAsiaTheme="minorHAnsi" w:hAnsiTheme="minorHAnsi" w:cs="Arial" w:hint="eastAsia"/>
          <w:b/>
          <w:bCs/>
          <w:sz w:val="21"/>
          <w:szCs w:val="21"/>
        </w:rPr>
        <w:t>6月</w:t>
      </w:r>
      <w:r w:rsidR="00B50B44" w:rsidRPr="00FE0C54">
        <w:rPr>
          <w:rFonts w:asciiTheme="minorHAnsi" w:eastAsiaTheme="minorHAnsi" w:hAnsiTheme="minorHAnsi" w:cs="Arial"/>
          <w:b/>
          <w:bCs/>
          <w:sz w:val="21"/>
          <w:szCs w:val="21"/>
        </w:rPr>
        <w:t>11日</w:t>
      </w:r>
      <w:r w:rsidR="00B50B44" w:rsidRPr="00B50B44">
        <w:rPr>
          <w:rFonts w:asciiTheme="minorHAnsi" w:eastAsiaTheme="minorHAnsi" w:hAnsiTheme="minorHAnsi" w:cs="Arial"/>
          <w:sz w:val="21"/>
          <w:szCs w:val="21"/>
        </w:rPr>
        <w:t>、</w:t>
      </w:r>
      <w:r w:rsidR="00B50B44" w:rsidRPr="00FE0C54">
        <w:rPr>
          <w:rFonts w:asciiTheme="minorHAnsi" w:eastAsiaTheme="minorHAnsi" w:hAnsiTheme="minorHAnsi" w:cs="Arial"/>
          <w:b/>
          <w:bCs/>
          <w:sz w:val="21"/>
          <w:szCs w:val="21"/>
        </w:rPr>
        <w:t>管工機材販売の橋本総業</w:t>
      </w:r>
      <w:r w:rsidR="00B50B44" w:rsidRPr="00B50B44">
        <w:rPr>
          <w:rFonts w:asciiTheme="minorHAnsi" w:eastAsiaTheme="minorHAnsi" w:hAnsiTheme="minorHAnsi" w:cs="Arial"/>
          <w:sz w:val="21"/>
          <w:szCs w:val="21"/>
        </w:rPr>
        <w:t>を独占禁止法違反（不公正な取引方法）の疑いで</w:t>
      </w:r>
      <w:r w:rsidR="00B50B44" w:rsidRPr="00FE0C54">
        <w:rPr>
          <w:rFonts w:asciiTheme="minorHAnsi" w:eastAsiaTheme="minorHAnsi" w:hAnsiTheme="minorHAnsi" w:cs="Arial"/>
          <w:b/>
          <w:bCs/>
          <w:sz w:val="21"/>
          <w:szCs w:val="21"/>
        </w:rPr>
        <w:t>立入検査</w:t>
      </w:r>
      <w:r w:rsidR="00B50B44" w:rsidRPr="00B50B44">
        <w:rPr>
          <w:rFonts w:asciiTheme="minorHAnsi" w:eastAsiaTheme="minorHAnsi" w:hAnsiTheme="minorHAnsi" w:cs="Arial"/>
          <w:sz w:val="21"/>
          <w:szCs w:val="21"/>
        </w:rPr>
        <w:t>した。</w:t>
      </w:r>
      <w:r w:rsidR="00B50B44" w:rsidRPr="00B50B44">
        <w:rPr>
          <w:rFonts w:asciiTheme="minorHAnsi" w:eastAsiaTheme="minorHAnsi" w:hAnsiTheme="minorHAnsi" w:cs="Arial" w:hint="eastAsia"/>
          <w:sz w:val="21"/>
          <w:szCs w:val="21"/>
        </w:rPr>
        <w:t>公取委が違反行為とみたのは</w:t>
      </w:r>
      <w:r w:rsidR="00B50B44">
        <w:rPr>
          <w:rFonts w:asciiTheme="minorHAnsi" w:eastAsiaTheme="minorHAnsi" w:hAnsiTheme="minorHAnsi" w:cs="Arial" w:hint="eastAsia"/>
          <w:sz w:val="21"/>
          <w:szCs w:val="21"/>
        </w:rPr>
        <w:t>、</w:t>
      </w:r>
      <w:r w:rsidR="00B50B44" w:rsidRPr="00B50B44">
        <w:rPr>
          <w:rFonts w:asciiTheme="minorHAnsi" w:eastAsiaTheme="minorHAnsi" w:hAnsiTheme="minorHAnsi" w:cs="Arial" w:hint="eastAsia"/>
          <w:sz w:val="21"/>
          <w:szCs w:val="21"/>
        </w:rPr>
        <w:t>同社の東京配送センターの業務を巡る取引</w:t>
      </w:r>
      <w:r w:rsidR="00B50B44">
        <w:rPr>
          <w:rFonts w:asciiTheme="minorHAnsi" w:eastAsiaTheme="minorHAnsi" w:hAnsiTheme="minorHAnsi" w:cs="Arial" w:hint="eastAsia"/>
          <w:sz w:val="21"/>
          <w:szCs w:val="21"/>
        </w:rPr>
        <w:t>であり、</w:t>
      </w:r>
      <w:r w:rsidR="00B50B44" w:rsidRPr="00B50B44">
        <w:rPr>
          <w:rFonts w:asciiTheme="minorHAnsi" w:eastAsiaTheme="minorHAnsi" w:hAnsiTheme="minorHAnsi" w:cs="Arial" w:hint="eastAsia"/>
          <w:sz w:val="21"/>
          <w:szCs w:val="21"/>
        </w:rPr>
        <w:t>取引先の運送会社に支払う</w:t>
      </w:r>
      <w:r w:rsidR="00B50B44" w:rsidRPr="00FE0C54">
        <w:rPr>
          <w:rFonts w:asciiTheme="minorHAnsi" w:eastAsiaTheme="minorHAnsi" w:hAnsiTheme="minorHAnsi" w:cs="Arial" w:hint="eastAsia"/>
          <w:b/>
          <w:bCs/>
          <w:sz w:val="21"/>
          <w:szCs w:val="21"/>
        </w:rPr>
        <w:t>代金を割戻金名目で不当に減額</w:t>
      </w:r>
      <w:r w:rsidR="00B50B44" w:rsidRPr="00B50B44">
        <w:rPr>
          <w:rFonts w:asciiTheme="minorHAnsi" w:eastAsiaTheme="minorHAnsi" w:hAnsiTheme="minorHAnsi" w:cs="Arial" w:hint="eastAsia"/>
          <w:sz w:val="21"/>
          <w:szCs w:val="21"/>
        </w:rPr>
        <w:t>した疑いがある</w:t>
      </w:r>
      <w:r w:rsidR="00B50B44">
        <w:rPr>
          <w:rFonts w:asciiTheme="minorHAnsi" w:eastAsiaTheme="minorHAnsi" w:hAnsiTheme="minorHAnsi" w:cs="Arial" w:hint="eastAsia"/>
          <w:sz w:val="21"/>
          <w:szCs w:val="21"/>
        </w:rPr>
        <w:t>とのことである</w:t>
      </w:r>
      <w:r w:rsidR="00B50B44" w:rsidRPr="00B50B44">
        <w:rPr>
          <w:rFonts w:asciiTheme="minorHAnsi" w:eastAsiaTheme="minorHAnsi" w:hAnsiTheme="minorHAnsi" w:cs="Arial" w:hint="eastAsia"/>
          <w:sz w:val="21"/>
          <w:szCs w:val="21"/>
        </w:rPr>
        <w:t>。運送会社への不当減額は人手不足の</w:t>
      </w:r>
      <w:r w:rsidR="00B50B44" w:rsidRPr="00FE0C54">
        <w:rPr>
          <w:rFonts w:asciiTheme="minorHAnsi" w:eastAsiaTheme="minorHAnsi" w:hAnsiTheme="minorHAnsi" w:cs="Arial" w:hint="eastAsia"/>
          <w:b/>
          <w:sz w:val="21"/>
          <w:szCs w:val="21"/>
        </w:rPr>
        <w:t>「</w:t>
      </w:r>
      <w:r w:rsidR="00B50B44" w:rsidRPr="00FE0C54">
        <w:rPr>
          <w:rFonts w:asciiTheme="minorHAnsi" w:eastAsiaTheme="minorHAnsi" w:hAnsiTheme="minorHAnsi" w:cs="Arial"/>
          <w:b/>
          <w:sz w:val="21"/>
          <w:szCs w:val="21"/>
        </w:rPr>
        <w:t>2024年問題</w:t>
      </w:r>
      <w:r w:rsidR="00B50B44" w:rsidRPr="005A289F">
        <w:rPr>
          <w:rFonts w:asciiTheme="minorHAnsi" w:eastAsiaTheme="minorHAnsi" w:hAnsiTheme="minorHAnsi" w:cs="Arial"/>
          <w:b/>
          <w:sz w:val="21"/>
          <w:szCs w:val="21"/>
        </w:rPr>
        <w:t>」</w:t>
      </w:r>
      <w:r w:rsidR="00B50B44" w:rsidRPr="00B50B44">
        <w:rPr>
          <w:rFonts w:asciiTheme="minorHAnsi" w:eastAsiaTheme="minorHAnsi" w:hAnsiTheme="minorHAnsi" w:cs="Arial"/>
          <w:sz w:val="21"/>
          <w:szCs w:val="21"/>
        </w:rPr>
        <w:t>を助長しかねない</w:t>
      </w:r>
      <w:r w:rsidR="00B50B44">
        <w:rPr>
          <w:rFonts w:asciiTheme="minorHAnsi" w:eastAsiaTheme="minorHAnsi" w:hAnsiTheme="minorHAnsi" w:cs="Arial"/>
          <w:sz w:val="21"/>
          <w:szCs w:val="21"/>
        </w:rPr>
        <w:t>ため、公正取引委員会が、下請法への規制とともに</w:t>
      </w:r>
      <w:r w:rsidR="00B50B44" w:rsidRPr="00B50B44">
        <w:rPr>
          <w:rFonts w:asciiTheme="minorHAnsi" w:eastAsiaTheme="minorHAnsi" w:hAnsiTheme="minorHAnsi" w:cs="Arial"/>
          <w:sz w:val="21"/>
          <w:szCs w:val="21"/>
        </w:rPr>
        <w:t>審査を厳格化</w:t>
      </w:r>
      <w:r w:rsidR="00B50B44">
        <w:rPr>
          <w:rFonts w:asciiTheme="minorHAnsi" w:eastAsiaTheme="minorHAnsi" w:hAnsiTheme="minorHAnsi" w:cs="Arial"/>
          <w:sz w:val="21"/>
          <w:szCs w:val="21"/>
        </w:rPr>
        <w:t>しているものといえる。</w:t>
      </w:r>
    </w:p>
    <w:p w14:paraId="552CFD31" w14:textId="77777777" w:rsidR="00C24CF2" w:rsidRDefault="00C24CF2" w:rsidP="00A27686">
      <w:pPr>
        <w:pStyle w:val="af0"/>
        <w:rPr>
          <w:rFonts w:asciiTheme="minorHAnsi" w:eastAsiaTheme="minorHAnsi" w:hAnsiTheme="minorHAnsi"/>
          <w:b/>
          <w:bCs/>
          <w:sz w:val="21"/>
          <w:szCs w:val="21"/>
        </w:rPr>
      </w:pPr>
    </w:p>
    <w:p w14:paraId="181B3261" w14:textId="142B5597" w:rsidR="00B50B44" w:rsidRPr="00FE0C54" w:rsidRDefault="00B50B44" w:rsidP="00B50B44">
      <w:pPr>
        <w:pStyle w:val="af0"/>
        <w:rPr>
          <w:rFonts w:asciiTheme="minorHAnsi" w:eastAsiaTheme="minorHAnsi" w:hAnsiTheme="minorHAnsi"/>
          <w:sz w:val="21"/>
          <w:szCs w:val="21"/>
        </w:rPr>
      </w:pPr>
      <w:r w:rsidRPr="00C24CF2">
        <w:rPr>
          <w:rFonts w:asciiTheme="minorHAnsi" w:eastAsiaTheme="minorHAnsi" w:hAnsiTheme="minorHAnsi" w:cs="Arial" w:hint="eastAsia"/>
          <w:sz w:val="21"/>
          <w:szCs w:val="21"/>
        </w:rPr>
        <w:t xml:space="preserve">〇 </w:t>
      </w:r>
      <w:r w:rsidRPr="00C24CF2">
        <w:rPr>
          <w:rFonts w:asciiTheme="minorHAnsi" w:eastAsiaTheme="minorHAnsi" w:hAnsiTheme="minorHAnsi"/>
          <w:sz w:val="21"/>
          <w:szCs w:val="21"/>
        </w:rPr>
        <w:t xml:space="preserve"> </w:t>
      </w:r>
      <w:r w:rsidRPr="00FE0C54">
        <w:rPr>
          <w:rFonts w:asciiTheme="minorHAnsi" w:eastAsiaTheme="minorHAnsi" w:hAnsiTheme="minorHAnsi" w:hint="eastAsia"/>
          <w:b/>
          <w:bCs/>
          <w:sz w:val="21"/>
          <w:szCs w:val="21"/>
        </w:rPr>
        <w:t>公正取引委員会</w:t>
      </w:r>
      <w:r w:rsidRPr="00B50B44">
        <w:rPr>
          <w:rFonts w:asciiTheme="minorHAnsi" w:eastAsiaTheme="minorHAnsi" w:hAnsiTheme="minorHAnsi" w:hint="eastAsia"/>
          <w:sz w:val="21"/>
          <w:szCs w:val="21"/>
        </w:rPr>
        <w:t>は、</w:t>
      </w:r>
      <w:r w:rsidR="00AC61BF" w:rsidRPr="00FE0C54">
        <w:rPr>
          <w:rFonts w:asciiTheme="minorHAnsi" w:eastAsiaTheme="minorHAnsi" w:hAnsiTheme="minorHAnsi" w:hint="eastAsia"/>
          <w:b/>
          <w:bCs/>
          <w:sz w:val="21"/>
          <w:szCs w:val="21"/>
        </w:rPr>
        <w:t>2月15日</w:t>
      </w:r>
      <w:r w:rsidR="00AC61BF">
        <w:rPr>
          <w:rFonts w:asciiTheme="minorHAnsi" w:eastAsiaTheme="minorHAnsi" w:hAnsiTheme="minorHAnsi" w:hint="eastAsia"/>
          <w:sz w:val="21"/>
          <w:szCs w:val="21"/>
        </w:rPr>
        <w:t>、</w:t>
      </w:r>
      <w:r w:rsidRPr="00B50B44">
        <w:rPr>
          <w:rFonts w:asciiTheme="minorHAnsi" w:eastAsiaTheme="minorHAnsi" w:hAnsiTheme="minorHAnsi" w:hint="eastAsia"/>
          <w:sz w:val="21"/>
          <w:szCs w:val="21"/>
        </w:rPr>
        <w:t>山口県周南市に所在する</w:t>
      </w:r>
      <w:r w:rsidRPr="00FE0C54">
        <w:rPr>
          <w:rFonts w:asciiTheme="minorHAnsi" w:eastAsiaTheme="minorHAnsi" w:hAnsiTheme="minorHAnsi" w:hint="eastAsia"/>
          <w:b/>
          <w:bCs/>
          <w:sz w:val="21"/>
          <w:szCs w:val="21"/>
        </w:rPr>
        <w:t>石油化学コンビナート</w:t>
      </w:r>
      <w:r w:rsidRPr="00B50B44">
        <w:rPr>
          <w:rFonts w:asciiTheme="minorHAnsi" w:eastAsiaTheme="minorHAnsi" w:hAnsiTheme="minorHAnsi" w:hint="eastAsia"/>
          <w:sz w:val="21"/>
          <w:szCs w:val="21"/>
        </w:rPr>
        <w:t>（「周南コンビナート」）において石油化学製品等の製造販売を行っている</w:t>
      </w:r>
      <w:r w:rsidRPr="00FE0C54">
        <w:rPr>
          <w:rFonts w:asciiTheme="minorHAnsi" w:eastAsiaTheme="minorHAnsi" w:hAnsiTheme="minorHAnsi" w:hint="eastAsia"/>
          <w:b/>
          <w:bCs/>
          <w:sz w:val="21"/>
          <w:szCs w:val="21"/>
        </w:rPr>
        <w:t>出光興産ほか４社</w:t>
      </w:r>
      <w:r w:rsidRPr="00B50B44">
        <w:rPr>
          <w:rFonts w:asciiTheme="minorHAnsi" w:eastAsiaTheme="minorHAnsi" w:hAnsiTheme="minorHAnsi" w:hint="eastAsia"/>
          <w:sz w:val="21"/>
          <w:szCs w:val="21"/>
        </w:rPr>
        <w:t>から、周南コンビナートにおけるカーボンニュートラルの実現に向けた共同行為についての相談を受け、独占禁止法上問題がない旨の回答を行った</w:t>
      </w:r>
      <w:r w:rsidR="004A5EA9">
        <w:rPr>
          <w:rFonts w:asciiTheme="minorHAnsi" w:eastAsiaTheme="minorHAnsi" w:hAnsiTheme="minorHAnsi" w:hint="eastAsia"/>
          <w:sz w:val="21"/>
          <w:szCs w:val="21"/>
        </w:rPr>
        <w:t>こと</w:t>
      </w:r>
      <w:r>
        <w:rPr>
          <w:rFonts w:asciiTheme="minorHAnsi" w:eastAsiaTheme="minorHAnsi" w:hAnsiTheme="minorHAnsi" w:hint="eastAsia"/>
          <w:sz w:val="21"/>
          <w:szCs w:val="21"/>
        </w:rPr>
        <w:t>を公表した。</w:t>
      </w:r>
      <w:r w:rsidR="00AC61BF" w:rsidRPr="00AC61BF">
        <w:rPr>
          <w:rFonts w:asciiTheme="minorHAnsi" w:eastAsiaTheme="minorHAnsi" w:hAnsiTheme="minorHAnsi" w:hint="eastAsia"/>
          <w:sz w:val="21"/>
          <w:szCs w:val="21"/>
        </w:rPr>
        <w:t>公正取引委員会は、事業者及び事業者団体によるグリーン社会の実現に向けた取組を更に後押しすることを目的として、令和５年３月</w:t>
      </w:r>
      <w:r w:rsidR="00AC61BF" w:rsidRPr="00AC61BF">
        <w:rPr>
          <w:rFonts w:asciiTheme="minorHAnsi" w:eastAsiaTheme="minorHAnsi" w:hAnsiTheme="minorHAnsi"/>
          <w:sz w:val="21"/>
          <w:szCs w:val="21"/>
        </w:rPr>
        <w:t xml:space="preserve"> 31 日に</w:t>
      </w:r>
      <w:r w:rsidR="00AC61BF" w:rsidRPr="00FE0C54">
        <w:rPr>
          <w:rFonts w:asciiTheme="minorHAnsi" w:eastAsiaTheme="minorHAnsi" w:hAnsiTheme="minorHAnsi"/>
          <w:b/>
          <w:sz w:val="21"/>
          <w:szCs w:val="21"/>
        </w:rPr>
        <w:t>「グリーン社会の実現に向けた事業者等の活動に関する独占禁止法上の考え方」</w:t>
      </w:r>
      <w:r w:rsidR="00AC61BF" w:rsidRPr="00AC61BF">
        <w:rPr>
          <w:rFonts w:asciiTheme="minorHAnsi" w:eastAsiaTheme="minorHAnsi" w:hAnsiTheme="minorHAnsi"/>
          <w:sz w:val="21"/>
          <w:szCs w:val="21"/>
        </w:rPr>
        <w:t>（「グリーンガイドライン」）</w:t>
      </w:r>
      <w:r w:rsidR="00AC61BF">
        <w:rPr>
          <w:rFonts w:asciiTheme="minorHAnsi" w:eastAsiaTheme="minorHAnsi" w:hAnsiTheme="minorHAnsi"/>
          <w:sz w:val="21"/>
          <w:szCs w:val="21"/>
        </w:rPr>
        <w:t>を策定しているところ、本事例はグリーンガイドラインの初めての</w:t>
      </w:r>
      <w:r w:rsidR="004A5EA9">
        <w:rPr>
          <w:rFonts w:asciiTheme="minorHAnsi" w:eastAsiaTheme="minorHAnsi" w:hAnsiTheme="minorHAnsi"/>
          <w:sz w:val="21"/>
          <w:szCs w:val="21"/>
        </w:rPr>
        <w:t>適用事例</w:t>
      </w:r>
      <w:r w:rsidR="00AC61BF">
        <w:rPr>
          <w:rFonts w:asciiTheme="minorHAnsi" w:eastAsiaTheme="minorHAnsi" w:hAnsiTheme="minorHAnsi"/>
          <w:sz w:val="21"/>
          <w:szCs w:val="21"/>
        </w:rPr>
        <w:t>である。なお、グリーンガイドラインは、</w:t>
      </w:r>
      <w:r w:rsidR="004A5EA9" w:rsidRPr="00FE0C54">
        <w:rPr>
          <w:rFonts w:asciiTheme="minorHAnsi" w:eastAsiaTheme="minorHAnsi" w:hAnsiTheme="minorHAnsi"/>
          <w:sz w:val="21"/>
          <w:szCs w:val="21"/>
        </w:rPr>
        <w:t>令和6年</w:t>
      </w:r>
      <w:r w:rsidR="00AC61BF" w:rsidRPr="00FE0C54">
        <w:rPr>
          <w:rFonts w:asciiTheme="minorHAnsi" w:eastAsiaTheme="minorHAnsi" w:hAnsiTheme="minorHAnsi" w:hint="eastAsia"/>
          <w:sz w:val="21"/>
          <w:szCs w:val="21"/>
        </w:rPr>
        <w:t>４月24日に改定されている。</w:t>
      </w:r>
    </w:p>
    <w:p w14:paraId="6B809F14" w14:textId="1F91AAFE" w:rsidR="00B50B44" w:rsidRPr="00FE0C54" w:rsidRDefault="00721443" w:rsidP="00A27686">
      <w:pPr>
        <w:pStyle w:val="af0"/>
        <w:rPr>
          <w:rFonts w:asciiTheme="minorHAnsi" w:eastAsiaTheme="minorHAnsi" w:hAnsiTheme="minorHAnsi"/>
          <w:bCs/>
          <w:sz w:val="21"/>
          <w:szCs w:val="21"/>
        </w:rPr>
      </w:pPr>
      <w:hyperlink r:id="rId10" w:history="1">
        <w:r w:rsidR="00AC61BF" w:rsidRPr="00FE0C54">
          <w:rPr>
            <w:rStyle w:val="a3"/>
            <w:rFonts w:asciiTheme="minorHAnsi" w:eastAsiaTheme="minorHAnsi" w:hAnsiTheme="minorHAnsi"/>
            <w:sz w:val="21"/>
            <w:szCs w:val="21"/>
          </w:rPr>
          <w:t>https://www.jftc.go.jp/houdou/pressrelease/2024/apr/240424_green.html</w:t>
        </w:r>
      </w:hyperlink>
    </w:p>
    <w:p w14:paraId="28C5EADA" w14:textId="77777777" w:rsidR="00B50B44" w:rsidRPr="006866A9" w:rsidRDefault="00B50B44" w:rsidP="00A27686">
      <w:pPr>
        <w:pStyle w:val="af0"/>
        <w:rPr>
          <w:rFonts w:asciiTheme="minorHAnsi" w:eastAsiaTheme="minorHAnsi" w:hAnsiTheme="minorHAnsi"/>
          <w:b/>
          <w:bCs/>
          <w:sz w:val="21"/>
          <w:szCs w:val="21"/>
        </w:rPr>
      </w:pPr>
    </w:p>
    <w:bookmarkEnd w:id="1"/>
    <w:p w14:paraId="4FBE59C0" w14:textId="77777777" w:rsidR="006722EB" w:rsidRPr="00C24CF2" w:rsidRDefault="006722EB" w:rsidP="006722EB">
      <w:pPr>
        <w:pStyle w:val="af0"/>
        <w:rPr>
          <w:rFonts w:asciiTheme="minorHAnsi" w:eastAsiaTheme="minorHAnsi" w:hAnsiTheme="minorHAnsi"/>
          <w:b/>
          <w:bCs/>
          <w:sz w:val="21"/>
          <w:szCs w:val="21"/>
        </w:rPr>
      </w:pPr>
      <w:r w:rsidRPr="00C24CF2">
        <w:rPr>
          <w:rFonts w:asciiTheme="minorHAnsi" w:eastAsiaTheme="minorHAnsi" w:hAnsiTheme="minorHAnsi" w:hint="eastAsia"/>
          <w:b/>
          <w:bCs/>
          <w:sz w:val="21"/>
          <w:szCs w:val="21"/>
        </w:rPr>
        <w:t>独占禁止法以外で当事務所が興味を持っている分野の情報</w:t>
      </w:r>
    </w:p>
    <w:p w14:paraId="38E59D94" w14:textId="6056323F" w:rsidR="00FE0C54" w:rsidRPr="00FE0C54" w:rsidRDefault="00C54257" w:rsidP="00FE0C54">
      <w:pPr>
        <w:pStyle w:val="af0"/>
        <w:rPr>
          <w:rFonts w:asciiTheme="minorHAnsi" w:eastAsiaTheme="minorHAnsi" w:hAnsiTheme="minorHAnsi"/>
          <w:sz w:val="21"/>
          <w:szCs w:val="21"/>
        </w:rPr>
      </w:pPr>
      <w:r w:rsidRPr="00FE0C54">
        <w:rPr>
          <w:rFonts w:asciiTheme="minorHAnsi" w:eastAsiaTheme="minorHAnsi" w:hAnsiTheme="minorHAnsi" w:cs="Arial" w:hint="eastAsia"/>
          <w:sz w:val="21"/>
          <w:szCs w:val="21"/>
        </w:rPr>
        <w:t>〇</w:t>
      </w:r>
      <w:r w:rsidR="00BD50A6" w:rsidRPr="00FE0C54">
        <w:rPr>
          <w:rFonts w:asciiTheme="minorHAnsi" w:eastAsiaTheme="minorHAnsi" w:hAnsiTheme="minorHAnsi" w:cs="Arial" w:hint="eastAsia"/>
          <w:sz w:val="21"/>
          <w:szCs w:val="21"/>
        </w:rPr>
        <w:t xml:space="preserve"> </w:t>
      </w:r>
      <w:r w:rsidR="00280C23" w:rsidRPr="00FE0C54">
        <w:rPr>
          <w:rFonts w:asciiTheme="minorHAnsi" w:eastAsiaTheme="minorHAnsi" w:hAnsiTheme="minorHAnsi"/>
          <w:sz w:val="21"/>
          <w:szCs w:val="21"/>
        </w:rPr>
        <w:t xml:space="preserve"> </w:t>
      </w:r>
      <w:r w:rsidR="00FE0C54" w:rsidRPr="00FE0C54">
        <w:rPr>
          <w:rFonts w:asciiTheme="minorHAnsi" w:eastAsiaTheme="minorHAnsi" w:hAnsiTheme="minorHAnsi" w:hint="eastAsia"/>
          <w:b/>
          <w:bCs/>
          <w:sz w:val="21"/>
          <w:szCs w:val="21"/>
        </w:rPr>
        <w:t>6月14日</w:t>
      </w:r>
      <w:r w:rsidR="00FE0C54" w:rsidRPr="00FE0C54">
        <w:rPr>
          <w:rFonts w:asciiTheme="minorHAnsi" w:eastAsiaTheme="minorHAnsi" w:hAnsiTheme="minorHAnsi" w:hint="eastAsia"/>
          <w:sz w:val="21"/>
          <w:szCs w:val="21"/>
        </w:rPr>
        <w:t>、外国人の育成就労創設を柱とする</w:t>
      </w:r>
      <w:r w:rsidR="00FE0C54" w:rsidRPr="00FE0C54">
        <w:rPr>
          <w:rFonts w:asciiTheme="minorHAnsi" w:eastAsiaTheme="minorHAnsi" w:hAnsiTheme="minorHAnsi" w:hint="eastAsia"/>
          <w:b/>
          <w:bCs/>
          <w:sz w:val="21"/>
          <w:szCs w:val="21"/>
        </w:rPr>
        <w:t>改正入管難民法</w:t>
      </w:r>
      <w:r w:rsidR="00FE0C54" w:rsidRPr="00FE0C54">
        <w:rPr>
          <w:rFonts w:asciiTheme="minorHAnsi" w:eastAsiaTheme="minorHAnsi" w:hAnsiTheme="minorHAnsi" w:hint="eastAsia"/>
          <w:sz w:val="21"/>
          <w:szCs w:val="21"/>
        </w:rPr>
        <w:t>が国会で成立した。同改正法では、</w:t>
      </w:r>
      <w:r w:rsidR="00FE0C54" w:rsidRPr="00FE0C54">
        <w:rPr>
          <w:rFonts w:asciiTheme="minorHAnsi" w:eastAsiaTheme="minorHAnsi" w:hAnsiTheme="minorHAnsi" w:hint="eastAsia"/>
          <w:b/>
          <w:bCs/>
          <w:sz w:val="21"/>
          <w:szCs w:val="21"/>
        </w:rPr>
        <w:t>育成就労制度が導入され、技能実習制度が廃止</w:t>
      </w:r>
      <w:r w:rsidR="00FE0C54" w:rsidRPr="00FE0C54">
        <w:rPr>
          <w:rFonts w:asciiTheme="minorHAnsi" w:eastAsiaTheme="minorHAnsi" w:hAnsiTheme="minorHAnsi" w:hint="eastAsia"/>
          <w:sz w:val="21"/>
          <w:szCs w:val="21"/>
        </w:rPr>
        <w:t>される。育成就労では、受け入れた外国人労働者を原則3年間で、即戦力レベルの技能が求められる在留資格「</w:t>
      </w:r>
      <w:r w:rsidR="00FE0C54" w:rsidRPr="00FE0C54">
        <w:rPr>
          <w:rFonts w:asciiTheme="minorHAnsi" w:eastAsiaTheme="minorHAnsi" w:hAnsiTheme="minorHAnsi" w:hint="eastAsia"/>
          <w:b/>
          <w:bCs/>
          <w:sz w:val="21"/>
          <w:szCs w:val="21"/>
        </w:rPr>
        <w:t>特定技能1号</w:t>
      </w:r>
      <w:r w:rsidR="00FE0C54" w:rsidRPr="00FE0C54">
        <w:rPr>
          <w:rFonts w:asciiTheme="minorHAnsi" w:eastAsiaTheme="minorHAnsi" w:hAnsiTheme="minorHAnsi" w:hint="eastAsia"/>
          <w:sz w:val="21"/>
          <w:szCs w:val="21"/>
        </w:rPr>
        <w:t>」の水準に育てることを目指す。熟練した技能が必要な「</w:t>
      </w:r>
      <w:r w:rsidR="00FE0C54" w:rsidRPr="00FE0C54">
        <w:rPr>
          <w:rFonts w:asciiTheme="minorHAnsi" w:eastAsiaTheme="minorHAnsi" w:hAnsiTheme="minorHAnsi" w:hint="eastAsia"/>
          <w:b/>
          <w:bCs/>
          <w:sz w:val="21"/>
          <w:szCs w:val="21"/>
        </w:rPr>
        <w:t>特定技能2号</w:t>
      </w:r>
      <w:r w:rsidR="00FE0C54" w:rsidRPr="00FE0C54">
        <w:rPr>
          <w:rFonts w:asciiTheme="minorHAnsi" w:eastAsiaTheme="minorHAnsi" w:hAnsiTheme="minorHAnsi" w:hint="eastAsia"/>
          <w:sz w:val="21"/>
          <w:szCs w:val="21"/>
        </w:rPr>
        <w:t>」の試験に合格すれば、家族帯同の無期限就労が可能になる。</w:t>
      </w:r>
      <w:r w:rsidR="00FE0C54">
        <w:rPr>
          <w:rFonts w:asciiTheme="minorHAnsi" w:eastAsiaTheme="minorHAnsi" w:hAnsiTheme="minorHAnsi" w:hint="eastAsia"/>
          <w:sz w:val="21"/>
          <w:szCs w:val="21"/>
        </w:rPr>
        <w:t>2027年度制度開始が予定されている。</w:t>
      </w:r>
    </w:p>
    <w:p w14:paraId="71F30C64" w14:textId="5BDB0C08" w:rsidR="00FE0C54" w:rsidRPr="00FE0C54" w:rsidRDefault="00FE0C54" w:rsidP="00FE0C54">
      <w:pPr>
        <w:pStyle w:val="af0"/>
        <w:rPr>
          <w:rFonts w:asciiTheme="minorEastAsia" w:eastAsiaTheme="minorEastAsia" w:hAnsiTheme="minorEastAsia"/>
          <w:sz w:val="21"/>
          <w:szCs w:val="21"/>
        </w:rPr>
      </w:pPr>
    </w:p>
    <w:p w14:paraId="5F26E2DE" w14:textId="1C769B7D" w:rsidR="005B7F30" w:rsidRPr="00C24CF2" w:rsidRDefault="00182694" w:rsidP="00182694">
      <w:pPr>
        <w:pStyle w:val="af0"/>
        <w:rPr>
          <w:rFonts w:asciiTheme="minorHAnsi" w:eastAsiaTheme="minorHAnsi" w:hAnsiTheme="minorHAnsi"/>
          <w:sz w:val="21"/>
          <w:szCs w:val="21"/>
          <w:shd w:val="clear" w:color="auto" w:fill="FFFFFF"/>
        </w:rPr>
      </w:pPr>
      <w:r w:rsidRPr="00182694">
        <w:rPr>
          <w:rFonts w:asciiTheme="minorHAnsi" w:eastAsiaTheme="minorHAnsi" w:hAnsiTheme="minorHAnsi" w:hint="eastAsia"/>
          <w:sz w:val="21"/>
          <w:szCs w:val="21"/>
          <w:shd w:val="clear" w:color="auto" w:fill="FFFFFF"/>
        </w:rPr>
        <w:t>○</w:t>
      </w:r>
      <w:r>
        <w:rPr>
          <w:rFonts w:asciiTheme="minorHAnsi" w:eastAsiaTheme="minorHAnsi" w:hAnsiTheme="minorHAnsi" w:hint="eastAsia"/>
          <w:sz w:val="21"/>
          <w:szCs w:val="21"/>
          <w:shd w:val="clear" w:color="auto" w:fill="FFFFFF"/>
        </w:rPr>
        <w:t xml:space="preserve">　</w:t>
      </w:r>
      <w:r w:rsidRPr="00182694">
        <w:rPr>
          <w:rFonts w:asciiTheme="minorHAnsi" w:eastAsiaTheme="minorHAnsi" w:hAnsiTheme="minorHAnsi" w:hint="eastAsia"/>
          <w:b/>
          <w:bCs/>
          <w:sz w:val="21"/>
          <w:szCs w:val="21"/>
          <w:shd w:val="clear" w:color="auto" w:fill="FFFFFF"/>
        </w:rPr>
        <w:t>矢吹弁護士が代表理事</w:t>
      </w:r>
      <w:r>
        <w:rPr>
          <w:rFonts w:asciiTheme="minorHAnsi" w:eastAsiaTheme="minorHAnsi" w:hAnsiTheme="minorHAnsi" w:hint="eastAsia"/>
          <w:sz w:val="21"/>
          <w:szCs w:val="21"/>
          <w:shd w:val="clear" w:color="auto" w:fill="FFFFFF"/>
        </w:rPr>
        <w:t>を務めている</w:t>
      </w:r>
      <w:r w:rsidRPr="00182694">
        <w:rPr>
          <w:rFonts w:asciiTheme="minorHAnsi" w:eastAsiaTheme="minorHAnsi" w:hAnsiTheme="minorHAnsi" w:hint="eastAsia"/>
          <w:b/>
          <w:bCs/>
          <w:sz w:val="21"/>
          <w:szCs w:val="21"/>
          <w:shd w:val="clear" w:color="auto" w:fill="FFFFFF"/>
        </w:rPr>
        <w:t>一般社団法人JP-MIRAI</w:t>
      </w:r>
      <w:r>
        <w:rPr>
          <w:rFonts w:asciiTheme="minorHAnsi" w:eastAsiaTheme="minorHAnsi" w:hAnsiTheme="minorHAnsi" w:hint="eastAsia"/>
          <w:sz w:val="21"/>
          <w:szCs w:val="21"/>
          <w:shd w:val="clear" w:color="auto" w:fill="FFFFFF"/>
        </w:rPr>
        <w:t>では、近く国際協力機構（JICA）とベトナム政府、ILOなどが連携する予定の「</w:t>
      </w:r>
      <w:r w:rsidRPr="00182694">
        <w:rPr>
          <w:rFonts w:asciiTheme="minorHAnsi" w:eastAsiaTheme="minorHAnsi" w:hAnsiTheme="minorHAnsi" w:hint="eastAsia"/>
          <w:b/>
          <w:bCs/>
          <w:sz w:val="21"/>
          <w:szCs w:val="21"/>
          <w:shd w:val="clear" w:color="auto" w:fill="FFFFFF"/>
        </w:rPr>
        <w:t>ベトナムから日本への移住労働者</w:t>
      </w:r>
      <w:r w:rsidRPr="00182694">
        <w:rPr>
          <w:rFonts w:asciiTheme="minorHAnsi" w:eastAsiaTheme="minorHAnsi" w:hAnsiTheme="minorHAnsi" w:hint="eastAsia"/>
          <w:b/>
          <w:bCs/>
          <w:sz w:val="21"/>
          <w:szCs w:val="21"/>
          <w:shd w:val="clear" w:color="auto" w:fill="FFFFFF"/>
        </w:rPr>
        <w:lastRenderedPageBreak/>
        <w:t>に関する公正で倫理的なリクルートイニシアティブ（VJ-FERI</w:t>
      </w:r>
      <w:r w:rsidRPr="00182694">
        <w:rPr>
          <w:rFonts w:asciiTheme="minorHAnsi" w:eastAsiaTheme="minorHAnsi" w:hAnsiTheme="minorHAnsi"/>
          <w:b/>
          <w:bCs/>
          <w:sz w:val="21"/>
          <w:szCs w:val="21"/>
          <w:shd w:val="clear" w:color="auto" w:fill="FFFFFF"/>
        </w:rPr>
        <w:t>）</w:t>
      </w:r>
      <w:r>
        <w:rPr>
          <w:rFonts w:asciiTheme="minorHAnsi" w:eastAsiaTheme="minorHAnsi" w:hAnsiTheme="minorHAnsi"/>
          <w:sz w:val="21"/>
          <w:szCs w:val="21"/>
          <w:shd w:val="clear" w:color="auto" w:fill="FFFFFF"/>
        </w:rPr>
        <w:t>」</w:t>
      </w:r>
      <w:r>
        <w:rPr>
          <w:rFonts w:asciiTheme="minorHAnsi" w:eastAsiaTheme="minorHAnsi" w:hAnsiTheme="minorHAnsi" w:hint="eastAsia"/>
          <w:sz w:val="21"/>
          <w:szCs w:val="21"/>
          <w:shd w:val="clear" w:color="auto" w:fill="FFFFFF"/>
        </w:rPr>
        <w:t>で、</w:t>
      </w:r>
      <w:r w:rsidRPr="00182694">
        <w:rPr>
          <w:rFonts w:asciiTheme="minorHAnsi" w:eastAsiaTheme="minorHAnsi" w:hAnsiTheme="minorHAnsi" w:hint="eastAsia"/>
          <w:b/>
          <w:bCs/>
          <w:sz w:val="21"/>
          <w:szCs w:val="21"/>
          <w:shd w:val="clear" w:color="auto" w:fill="FFFFFF"/>
        </w:rPr>
        <w:t>来日費用を採用企業が負担する</w:t>
      </w:r>
      <w:r>
        <w:rPr>
          <w:rFonts w:asciiTheme="minorHAnsi" w:eastAsiaTheme="minorHAnsi" w:hAnsiTheme="minorHAnsi" w:hint="eastAsia"/>
          <w:b/>
          <w:bCs/>
          <w:sz w:val="21"/>
          <w:szCs w:val="21"/>
          <w:shd w:val="clear" w:color="auto" w:fill="FFFFFF"/>
        </w:rPr>
        <w:t>、求人票の事前審査</w:t>
      </w:r>
      <w:r>
        <w:rPr>
          <w:rFonts w:asciiTheme="minorHAnsi" w:eastAsiaTheme="minorHAnsi" w:hAnsiTheme="minorHAnsi" w:hint="eastAsia"/>
          <w:sz w:val="21"/>
          <w:szCs w:val="21"/>
          <w:shd w:val="clear" w:color="auto" w:fill="FFFFFF"/>
        </w:rPr>
        <w:t>などする制度の運用を担当することになった。</w:t>
      </w:r>
    </w:p>
    <w:p w14:paraId="25A8C304" w14:textId="6711BD7A" w:rsidR="00DC3A37" w:rsidRPr="00C24CF2" w:rsidRDefault="00DC3A37" w:rsidP="002A6973">
      <w:pPr>
        <w:pStyle w:val="af0"/>
        <w:rPr>
          <w:rFonts w:asciiTheme="minorHAnsi" w:eastAsiaTheme="minorHAnsi" w:hAnsiTheme="minorHAnsi"/>
          <w:sz w:val="21"/>
          <w:szCs w:val="21"/>
          <w:shd w:val="clear" w:color="auto" w:fill="FFFFFF"/>
        </w:rPr>
      </w:pPr>
    </w:p>
    <w:p w14:paraId="178198A4" w14:textId="2AE395D7" w:rsidR="0099606E" w:rsidRPr="00C24CF2" w:rsidRDefault="001F6461" w:rsidP="002A6973">
      <w:pPr>
        <w:pStyle w:val="af0"/>
        <w:rPr>
          <w:rFonts w:asciiTheme="minorHAnsi" w:eastAsiaTheme="minorHAnsi" w:hAnsiTheme="minorHAnsi"/>
          <w:sz w:val="21"/>
          <w:szCs w:val="21"/>
          <w:shd w:val="clear" w:color="auto" w:fill="FFFFFF"/>
        </w:rPr>
      </w:pPr>
      <w:r w:rsidRPr="00C24CF2">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C24CF2" w:rsidRDefault="001F6461" w:rsidP="00934EE9">
      <w:pPr>
        <w:rPr>
          <w:rFonts w:asciiTheme="minorHAnsi" w:eastAsiaTheme="minorHAnsi" w:hAnsiTheme="minorHAnsi"/>
          <w:shd w:val="clear" w:color="auto" w:fill="FFFFFF"/>
        </w:rPr>
      </w:pPr>
    </w:p>
    <w:p w14:paraId="45C596CC" w14:textId="77777777"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矢吹法律事務所</w:t>
      </w:r>
    </w:p>
    <w:p w14:paraId="4836E501" w14:textId="00701734"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東京都港区愛宕</w:t>
      </w:r>
      <w:r w:rsidR="00EC6046" w:rsidRPr="00C24CF2">
        <w:rPr>
          <w:rFonts w:asciiTheme="minorHAnsi" w:eastAsiaTheme="minorHAnsi" w:hAnsiTheme="minorHAnsi"/>
        </w:rPr>
        <w:t>1</w:t>
      </w:r>
      <w:r w:rsidRPr="00C24CF2">
        <w:rPr>
          <w:rFonts w:asciiTheme="minorHAnsi" w:eastAsiaTheme="minorHAnsi" w:hAnsiTheme="minorHAnsi" w:hint="eastAsia"/>
        </w:rPr>
        <w:t>丁目</w:t>
      </w:r>
      <w:r w:rsidR="00EC6046" w:rsidRPr="00C24CF2">
        <w:rPr>
          <w:rFonts w:asciiTheme="minorHAnsi" w:eastAsiaTheme="minorHAnsi" w:hAnsiTheme="minorHAnsi"/>
        </w:rPr>
        <w:t>3</w:t>
      </w:r>
      <w:r w:rsidRPr="00C24CF2">
        <w:rPr>
          <w:rFonts w:asciiTheme="minorHAnsi" w:eastAsiaTheme="minorHAnsi" w:hAnsiTheme="minorHAnsi" w:hint="eastAsia"/>
        </w:rPr>
        <w:t>－</w:t>
      </w:r>
      <w:r w:rsidR="00EC6046" w:rsidRPr="00C24CF2">
        <w:rPr>
          <w:rFonts w:asciiTheme="minorHAnsi" w:eastAsiaTheme="minorHAnsi" w:hAnsiTheme="minorHAnsi"/>
        </w:rPr>
        <w:t>4</w:t>
      </w:r>
      <w:r w:rsidRPr="00C24CF2">
        <w:rPr>
          <w:rFonts w:asciiTheme="minorHAnsi" w:eastAsiaTheme="minorHAnsi" w:hAnsiTheme="minorHAnsi" w:hint="eastAsia"/>
        </w:rPr>
        <w:t>愛宕東洋ビル</w:t>
      </w:r>
      <w:r w:rsidR="00EC6046" w:rsidRPr="00C24CF2">
        <w:rPr>
          <w:rFonts w:asciiTheme="minorHAnsi" w:eastAsiaTheme="minorHAnsi" w:hAnsiTheme="minorHAnsi"/>
        </w:rPr>
        <w:t>4</w:t>
      </w:r>
      <w:r w:rsidRPr="00C24CF2">
        <w:rPr>
          <w:rFonts w:asciiTheme="minorHAnsi" w:eastAsiaTheme="minorHAnsi" w:hAnsiTheme="minorHAnsi" w:hint="eastAsia"/>
        </w:rPr>
        <w:t>階</w:t>
      </w:r>
    </w:p>
    <w:p w14:paraId="7CFC297B" w14:textId="2FDB9EFA"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電話</w:t>
      </w:r>
      <w:r w:rsidR="00A87980" w:rsidRPr="00C24CF2">
        <w:rPr>
          <w:rFonts w:asciiTheme="minorHAnsi" w:eastAsiaTheme="minorHAnsi" w:hAnsiTheme="minorHAnsi"/>
        </w:rPr>
        <w:tab/>
      </w:r>
      <w:r w:rsidR="00EC6046" w:rsidRPr="00C24CF2">
        <w:rPr>
          <w:rFonts w:asciiTheme="minorHAnsi" w:eastAsiaTheme="minorHAnsi" w:hAnsiTheme="minorHAnsi"/>
        </w:rPr>
        <w:t>03</w:t>
      </w:r>
      <w:r w:rsidRPr="00C24CF2">
        <w:rPr>
          <w:rFonts w:asciiTheme="minorHAnsi" w:eastAsiaTheme="minorHAnsi" w:hAnsiTheme="minorHAnsi" w:hint="eastAsia"/>
        </w:rPr>
        <w:t>－</w:t>
      </w:r>
      <w:r w:rsidR="00EC6046" w:rsidRPr="00C24CF2">
        <w:rPr>
          <w:rFonts w:asciiTheme="minorHAnsi" w:eastAsiaTheme="minorHAnsi" w:hAnsiTheme="minorHAnsi"/>
        </w:rPr>
        <w:t>5425</w:t>
      </w:r>
      <w:r w:rsidRPr="00C24CF2">
        <w:rPr>
          <w:rFonts w:asciiTheme="minorHAnsi" w:eastAsiaTheme="minorHAnsi" w:hAnsiTheme="minorHAnsi" w:hint="eastAsia"/>
        </w:rPr>
        <w:t>－</w:t>
      </w:r>
      <w:r w:rsidR="00EC6046" w:rsidRPr="00C24CF2">
        <w:rPr>
          <w:rFonts w:asciiTheme="minorHAnsi" w:eastAsiaTheme="minorHAnsi" w:hAnsiTheme="minorHAnsi"/>
        </w:rPr>
        <w:t>6763</w:t>
      </w:r>
    </w:p>
    <w:p w14:paraId="70D056E1" w14:textId="44B86633"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Fax</w:t>
      </w:r>
      <w:r w:rsidR="00A87980" w:rsidRPr="00C24CF2">
        <w:rPr>
          <w:rFonts w:asciiTheme="minorHAnsi" w:eastAsiaTheme="minorHAnsi" w:hAnsiTheme="minorHAnsi"/>
        </w:rPr>
        <w:tab/>
      </w:r>
      <w:r w:rsidR="00EC6046" w:rsidRPr="00C24CF2">
        <w:rPr>
          <w:rFonts w:asciiTheme="minorHAnsi" w:eastAsiaTheme="minorHAnsi" w:hAnsiTheme="minorHAnsi"/>
        </w:rPr>
        <w:t>03</w:t>
      </w:r>
      <w:r w:rsidRPr="00C24CF2">
        <w:rPr>
          <w:rFonts w:asciiTheme="minorHAnsi" w:eastAsiaTheme="minorHAnsi" w:hAnsiTheme="minorHAnsi" w:hint="eastAsia"/>
        </w:rPr>
        <w:t>－</w:t>
      </w:r>
      <w:r w:rsidR="00EC6046" w:rsidRPr="00C24CF2">
        <w:rPr>
          <w:rFonts w:asciiTheme="minorHAnsi" w:eastAsiaTheme="minorHAnsi" w:hAnsiTheme="minorHAnsi"/>
        </w:rPr>
        <w:t>3437</w:t>
      </w:r>
      <w:r w:rsidRPr="00C24CF2">
        <w:rPr>
          <w:rFonts w:asciiTheme="minorHAnsi" w:eastAsiaTheme="minorHAnsi" w:hAnsiTheme="minorHAnsi" w:hint="eastAsia"/>
        </w:rPr>
        <w:t>－</w:t>
      </w:r>
      <w:r w:rsidR="00EC6046" w:rsidRPr="00C24CF2">
        <w:rPr>
          <w:rFonts w:asciiTheme="minorHAnsi" w:eastAsiaTheme="minorHAnsi" w:hAnsiTheme="minorHAnsi"/>
        </w:rPr>
        <w:t>3680</w:t>
      </w:r>
    </w:p>
    <w:p w14:paraId="03A1F80B" w14:textId="77777777"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 xml:space="preserve">電子メール　</w:t>
      </w:r>
      <w:hyperlink r:id="rId11" w:history="1">
        <w:r w:rsidRPr="00C24CF2">
          <w:rPr>
            <w:rStyle w:val="a3"/>
            <w:rFonts w:asciiTheme="minorHAnsi" w:eastAsiaTheme="minorHAnsi" w:hAnsiTheme="minorHAnsi" w:hint="eastAsia"/>
            <w:color w:val="auto"/>
          </w:rPr>
          <w:t>k.yabuki@yabukilaw.jp</w:t>
        </w:r>
      </w:hyperlink>
    </w:p>
    <w:p w14:paraId="77B56CAC" w14:textId="77777777"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 xml:space="preserve">HP  </w:t>
      </w:r>
      <w:hyperlink r:id="rId12" w:history="1">
        <w:r w:rsidRPr="00C24CF2">
          <w:rPr>
            <w:rStyle w:val="a3"/>
            <w:rFonts w:asciiTheme="minorHAnsi" w:eastAsiaTheme="minorHAnsi" w:hAnsiTheme="minorHAnsi" w:hint="eastAsia"/>
            <w:color w:val="auto"/>
          </w:rPr>
          <w:t>http://www.yabukilaw.jp</w:t>
        </w:r>
      </w:hyperlink>
    </w:p>
    <w:p w14:paraId="7BAA66B1" w14:textId="74FB6AD3" w:rsidR="00022FA3" w:rsidRPr="00041C51" w:rsidRDefault="00022FA3">
      <w:pPr>
        <w:rPr>
          <w:rFonts w:asciiTheme="minorHAnsi" w:eastAsiaTheme="minorHAnsi" w:hAnsiTheme="minorHAnsi"/>
        </w:rPr>
      </w:pPr>
    </w:p>
    <w:p w14:paraId="6C3E0BB9" w14:textId="144DFDAB" w:rsidR="005F5C63" w:rsidRPr="00041C51" w:rsidRDefault="00C441F1">
      <w:pPr>
        <w:rPr>
          <w:rFonts w:asciiTheme="minorHAnsi" w:eastAsiaTheme="minorHAnsi" w:hAnsiTheme="minorHAnsi"/>
        </w:rPr>
      </w:pPr>
      <w:r w:rsidRPr="00041C51">
        <w:rPr>
          <w:rFonts w:asciiTheme="minorHAnsi" w:eastAsiaTheme="minorHAnsi" w:hAnsiTheme="minorHAnsi" w:hint="eastAsia"/>
        </w:rPr>
        <w:t>＃</w:t>
      </w:r>
      <w:r w:rsidRPr="00041C51">
        <w:rPr>
          <w:rFonts w:asciiTheme="minorHAnsi" w:eastAsiaTheme="minorHAnsi" w:hAnsiTheme="minorHAnsi" w:hint="eastAsia"/>
          <w:b/>
          <w:bCs/>
          <w:color w:val="FF0000"/>
        </w:rPr>
        <w:t>「</w:t>
      </w:r>
      <w:r w:rsidR="005F5C63" w:rsidRPr="00041C51">
        <w:rPr>
          <w:rFonts w:asciiTheme="minorHAnsi" w:eastAsiaTheme="minorHAnsi" w:hAnsiTheme="minorHAnsi" w:hint="eastAsia"/>
          <w:b/>
          <w:bCs/>
          <w:color w:val="FF0000"/>
        </w:rPr>
        <w:t>草野芳郎ADRセンター</w:t>
      </w:r>
      <w:r w:rsidRPr="00041C51">
        <w:rPr>
          <w:rFonts w:asciiTheme="minorHAnsi" w:eastAsiaTheme="minorHAnsi" w:hAnsiTheme="minorHAnsi" w:hint="eastAsia"/>
          <w:b/>
          <w:bCs/>
          <w:color w:val="FF0000"/>
        </w:rPr>
        <w:t>」</w:t>
      </w:r>
      <w:r w:rsidR="005F5C63" w:rsidRPr="00041C51">
        <w:rPr>
          <w:rFonts w:asciiTheme="minorHAnsi" w:eastAsiaTheme="minorHAnsi" w:hAnsiTheme="minorHAnsi" w:hint="eastAsia"/>
        </w:rPr>
        <w:t>へのご連絡はこちら</w:t>
      </w:r>
      <w:r w:rsidR="002D3F40" w:rsidRPr="00041C51">
        <w:rPr>
          <w:rFonts w:asciiTheme="minorHAnsi" w:eastAsiaTheme="minorHAnsi" w:hAnsiTheme="minorHAnsi" w:hint="eastAsia"/>
        </w:rPr>
        <w:t>に</w:t>
      </w:r>
      <w:r w:rsidR="005F5C63" w:rsidRPr="00041C51">
        <w:rPr>
          <w:rFonts w:asciiTheme="minorHAnsi" w:eastAsiaTheme="minorHAnsi" w:hAnsiTheme="minorHAnsi" w:hint="eastAsia"/>
        </w:rPr>
        <w:t>お願いします。</w:t>
      </w:r>
      <w:r w:rsidR="005F5C63" w:rsidRPr="00041C51">
        <w:rPr>
          <w:rFonts w:asciiTheme="minorHAnsi" w:eastAsiaTheme="minorHAnsi" w:hAnsiTheme="minorHAnsi" w:hint="eastAsia"/>
          <w:b/>
          <w:bCs/>
          <w:color w:val="FF0000"/>
        </w:rPr>
        <w:t>通常の</w:t>
      </w:r>
      <w:r w:rsidR="000B71BE" w:rsidRPr="00041C51">
        <w:rPr>
          <w:rFonts w:asciiTheme="minorHAnsi" w:eastAsiaTheme="minorHAnsi" w:hAnsiTheme="minorHAnsi" w:hint="eastAsia"/>
          <w:b/>
          <w:bCs/>
          <w:color w:val="FF0000"/>
        </w:rPr>
        <w:t>アドホック</w:t>
      </w:r>
      <w:r w:rsidR="005F5C63" w:rsidRPr="00041C51">
        <w:rPr>
          <w:rFonts w:asciiTheme="minorHAnsi" w:eastAsiaTheme="minorHAnsi" w:hAnsiTheme="minorHAnsi" w:hint="eastAsia"/>
          <w:b/>
          <w:bCs/>
          <w:color w:val="FF0000"/>
        </w:rPr>
        <w:t>調停及びウェブ調停を実施</w:t>
      </w:r>
      <w:r w:rsidR="005F5C63" w:rsidRPr="00041C51">
        <w:rPr>
          <w:rFonts w:asciiTheme="minorHAnsi" w:eastAsiaTheme="minorHAnsi" w:hAnsiTheme="minorHAnsi" w:hint="eastAsia"/>
        </w:rPr>
        <w:t>しております。早期の紛争解決をお望みの方は是非ご利用ください。</w:t>
      </w:r>
    </w:p>
    <w:p w14:paraId="00E9DB1E" w14:textId="33D59B14" w:rsidR="005F5C63" w:rsidRPr="00041C51" w:rsidRDefault="00721443">
      <w:pPr>
        <w:rPr>
          <w:rStyle w:val="a3"/>
          <w:rFonts w:asciiTheme="minorHAnsi" w:eastAsiaTheme="minorHAnsi" w:hAnsiTheme="minorHAnsi"/>
          <w:u w:val="none"/>
        </w:rPr>
      </w:pPr>
      <w:hyperlink r:id="rId13" w:tgtFrame="_blank" w:history="1">
        <w:r w:rsidR="005F5C63" w:rsidRPr="00041C51">
          <w:rPr>
            <w:rStyle w:val="a3"/>
            <w:rFonts w:asciiTheme="minorHAnsi" w:eastAsiaTheme="minorHAnsi" w:hAnsiTheme="minorHAnsi" w:hint="eastAsia"/>
            <w:u w:val="none"/>
          </w:rPr>
          <w:t>草野芳郎</w:t>
        </w:r>
        <w:r w:rsidR="005F5C63" w:rsidRPr="00041C51">
          <w:rPr>
            <w:rStyle w:val="a3"/>
            <w:rFonts w:asciiTheme="minorHAnsi" w:eastAsiaTheme="minorHAnsi" w:hAnsiTheme="minorHAnsi" w:cs="Times New Roman"/>
            <w:u w:val="none"/>
          </w:rPr>
          <w:t>ADR</w:t>
        </w:r>
        <w:r w:rsidR="005F5C63" w:rsidRPr="00041C51">
          <w:rPr>
            <w:rStyle w:val="a3"/>
            <w:rFonts w:asciiTheme="minorHAnsi" w:eastAsiaTheme="minorHAnsi" w:hAnsiTheme="minorHAnsi" w:hint="eastAsia"/>
            <w:u w:val="none"/>
          </w:rPr>
          <w:t>センター</w:t>
        </w:r>
      </w:hyperlink>
    </w:p>
    <w:p w14:paraId="24AB1CDF" w14:textId="537F4FE2" w:rsidR="006F409E" w:rsidRPr="00041C51" w:rsidRDefault="006F409E">
      <w:pPr>
        <w:rPr>
          <w:rStyle w:val="a3"/>
          <w:rFonts w:asciiTheme="minorHAnsi" w:eastAsiaTheme="minorHAnsi" w:hAnsiTheme="minorHAnsi"/>
          <w:u w:val="none"/>
        </w:rPr>
      </w:pPr>
    </w:p>
    <w:p w14:paraId="66D51A25" w14:textId="34006F60" w:rsidR="006F409E" w:rsidRPr="00C24CF2" w:rsidRDefault="006F409E" w:rsidP="006F409E">
      <w:pPr>
        <w:rPr>
          <w:rFonts w:asciiTheme="minorHAnsi" w:eastAsiaTheme="minorHAnsi" w:hAnsiTheme="minorHAnsi"/>
        </w:rPr>
      </w:pPr>
      <w:r w:rsidRPr="00C24CF2">
        <w:rPr>
          <w:rFonts w:asciiTheme="minorHAnsi" w:eastAsiaTheme="minorHAnsi" w:hAnsiTheme="minorHAnsi" w:hint="eastAsia"/>
        </w:rPr>
        <w:t>〇</w:t>
      </w:r>
      <w:r w:rsidRPr="00C24CF2">
        <w:rPr>
          <w:rFonts w:asciiTheme="minorHAnsi" w:eastAsiaTheme="minorHAnsi" w:hAnsiTheme="minorHAnsi" w:hint="eastAsia"/>
          <w:b/>
          <w:bCs/>
        </w:rPr>
        <w:t>草野芳郎弁護士</w:t>
      </w:r>
      <w:r w:rsidRPr="00C24CF2">
        <w:rPr>
          <w:rFonts w:asciiTheme="minorHAnsi" w:eastAsiaTheme="minorHAnsi" w:hAnsiTheme="minorHAnsi" w:hint="eastAsia"/>
        </w:rPr>
        <w:t>が、「</w:t>
      </w:r>
      <w:r w:rsidRPr="00C24CF2">
        <w:rPr>
          <w:rFonts w:asciiTheme="minorHAnsi" w:eastAsiaTheme="minorHAnsi" w:hAnsiTheme="minorHAnsi" w:hint="eastAsia"/>
          <w:b/>
          <w:bCs/>
        </w:rPr>
        <w:t>新和解技術論～和解は未来を創る</w:t>
      </w:r>
      <w:r w:rsidRPr="00C24CF2">
        <w:rPr>
          <w:rFonts w:asciiTheme="minorHAnsi" w:eastAsiaTheme="minorHAnsi" w:hAnsiTheme="minorHAnsi" w:hint="eastAsia"/>
        </w:rPr>
        <w:t>」（信山社）を出版していますが、人気の高い「和解技術論」の改訂版です。当事務所では</w:t>
      </w:r>
      <w:r w:rsidR="00EC6046" w:rsidRPr="00C24CF2">
        <w:rPr>
          <w:rFonts w:asciiTheme="minorHAnsi" w:eastAsiaTheme="minorHAnsi" w:hAnsiTheme="minorHAnsi"/>
        </w:rPr>
        <w:t>1</w:t>
      </w:r>
      <w:r w:rsidRPr="00C24CF2">
        <w:rPr>
          <w:rFonts w:asciiTheme="minorHAnsi" w:eastAsiaTheme="minorHAnsi" w:hAnsiTheme="minorHAnsi" w:hint="eastAsia"/>
        </w:rPr>
        <w:t>割引（定価2000円税別）で販売しています。社内のコミュニケーションにも大変参考になります。ご興味のある方はYLO（</w:t>
      </w:r>
      <w:r w:rsidRPr="00C24CF2">
        <w:rPr>
          <w:rFonts w:asciiTheme="minorHAnsi" w:eastAsiaTheme="minorHAnsi" w:hAnsiTheme="minorHAnsi"/>
        </w:rPr>
        <w:t>so</w:t>
      </w:r>
      <w:r w:rsidRPr="00C24CF2">
        <w:rPr>
          <w:rFonts w:asciiTheme="minorHAnsi" w:eastAsiaTheme="minorHAnsi" w:hAnsiTheme="minorHAnsi" w:hint="eastAsia"/>
        </w:rPr>
        <w:t>u</w:t>
      </w:r>
      <w:r w:rsidRPr="00C24CF2">
        <w:rPr>
          <w:rFonts w:asciiTheme="minorHAnsi" w:eastAsiaTheme="minorHAnsi" w:hAnsiTheme="minorHAnsi"/>
        </w:rPr>
        <w:t>mu@yabukilaw.jp）</w:t>
      </w:r>
      <w:r w:rsidRPr="00C24CF2">
        <w:rPr>
          <w:rFonts w:asciiTheme="minorHAnsi" w:eastAsiaTheme="minorHAnsi" w:hAnsiTheme="minorHAnsi" w:hint="eastAsia"/>
        </w:rPr>
        <w:t>までお申し込みください。</w:t>
      </w:r>
    </w:p>
    <w:p w14:paraId="7D840A49" w14:textId="4D8B8A2E" w:rsidR="00EA1074" w:rsidRPr="00C24CF2" w:rsidRDefault="00EA1074">
      <w:pPr>
        <w:rPr>
          <w:rStyle w:val="a3"/>
          <w:rFonts w:asciiTheme="minorHAnsi" w:eastAsiaTheme="minorHAnsi" w:hAnsiTheme="minorHAnsi"/>
          <w:color w:val="auto"/>
          <w:u w:val="none"/>
        </w:rPr>
      </w:pPr>
    </w:p>
    <w:p w14:paraId="077010EA" w14:textId="48D05398" w:rsidR="00BA2233" w:rsidRPr="00C24CF2" w:rsidRDefault="00EA1074">
      <w:pPr>
        <w:rPr>
          <w:rFonts w:asciiTheme="minorHAnsi" w:eastAsiaTheme="minorHAnsi" w:hAnsiTheme="minorHAnsi"/>
        </w:rPr>
      </w:pPr>
      <w:r w:rsidRPr="00C24CF2">
        <w:rPr>
          <w:rStyle w:val="a3"/>
          <w:rFonts w:asciiTheme="minorHAnsi" w:eastAsiaTheme="minorHAnsi" w:hAnsiTheme="minorHAnsi" w:hint="eastAsia"/>
          <w:color w:val="auto"/>
          <w:u w:val="none"/>
        </w:rPr>
        <w:t xml:space="preserve">（YLO </w:t>
      </w:r>
      <w:r w:rsidRPr="00C24CF2">
        <w:rPr>
          <w:rStyle w:val="a3"/>
          <w:rFonts w:asciiTheme="minorHAnsi" w:eastAsiaTheme="minorHAnsi" w:hAnsiTheme="minorHAnsi"/>
          <w:color w:val="auto"/>
          <w:u w:val="none"/>
        </w:rPr>
        <w:t>News Lette</w:t>
      </w:r>
      <w:r w:rsidRPr="00182694">
        <w:rPr>
          <w:rStyle w:val="a3"/>
          <w:rFonts w:asciiTheme="minorHAnsi" w:eastAsiaTheme="minorHAnsi" w:hAnsiTheme="minorHAnsi"/>
          <w:color w:val="auto"/>
          <w:u w:val="none"/>
        </w:rPr>
        <w:t>r</w:t>
      </w:r>
      <w:r w:rsidRPr="00182694">
        <w:rPr>
          <w:rStyle w:val="a3"/>
          <w:rFonts w:asciiTheme="minorHAnsi" w:eastAsiaTheme="minorHAnsi" w:hAnsiTheme="minorHAnsi" w:hint="eastAsia"/>
          <w:color w:val="auto"/>
          <w:u w:val="none"/>
        </w:rPr>
        <w:t>毎月</w:t>
      </w:r>
      <w:r w:rsidR="006517AE" w:rsidRPr="00182694">
        <w:rPr>
          <w:rStyle w:val="a3"/>
          <w:rFonts w:asciiTheme="minorHAnsi" w:eastAsiaTheme="minorHAnsi" w:hAnsiTheme="minorHAnsi"/>
          <w:color w:val="auto"/>
          <w:u w:val="none"/>
        </w:rPr>
        <w:t>10</w:t>
      </w:r>
      <w:r w:rsidRPr="00182694">
        <w:rPr>
          <w:rStyle w:val="a3"/>
          <w:rFonts w:asciiTheme="minorHAnsi" w:eastAsiaTheme="minorHAnsi" w:hAnsiTheme="minorHAnsi" w:hint="eastAsia"/>
          <w:color w:val="auto"/>
          <w:u w:val="none"/>
        </w:rPr>
        <w:t>日</w:t>
      </w:r>
      <w:r w:rsidR="00D22B14" w:rsidRPr="00182694">
        <w:rPr>
          <w:rStyle w:val="a3"/>
          <w:rFonts w:asciiTheme="minorHAnsi" w:eastAsiaTheme="minorHAnsi" w:hAnsiTheme="minorHAnsi" w:hint="eastAsia"/>
          <w:color w:val="auto"/>
          <w:u w:val="none"/>
        </w:rPr>
        <w:t>頃</w:t>
      </w:r>
      <w:r w:rsidRPr="00C24CF2">
        <w:rPr>
          <w:rStyle w:val="a3"/>
          <w:rFonts w:asciiTheme="minorHAnsi" w:eastAsiaTheme="minorHAnsi" w:hAnsiTheme="minorHAnsi" w:hint="eastAsia"/>
          <w:color w:val="auto"/>
          <w:u w:val="none"/>
        </w:rPr>
        <w:t>発行）</w:t>
      </w:r>
      <w:bookmarkEnd w:id="0"/>
    </w:p>
    <w:sectPr w:rsidR="00BA2233" w:rsidRPr="00C24CF2">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CAE57" w14:textId="77777777" w:rsidR="00721443" w:rsidRDefault="00721443" w:rsidP="004C6651">
      <w:r>
        <w:separator/>
      </w:r>
    </w:p>
  </w:endnote>
  <w:endnote w:type="continuationSeparator" w:id="0">
    <w:p w14:paraId="230511DF" w14:textId="77777777" w:rsidR="00721443" w:rsidRDefault="00721443"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616700"/>
      <w:docPartObj>
        <w:docPartGallery w:val="Page Numbers (Bottom of Page)"/>
        <w:docPartUnique/>
      </w:docPartObj>
    </w:sdtPr>
    <w:sdtEndPr/>
    <w:sdtContent>
      <w:p w14:paraId="19E0E6BC" w14:textId="00D63E38" w:rsidR="00A04B03" w:rsidRDefault="00A04B03">
        <w:pPr>
          <w:pStyle w:val="ae"/>
          <w:jc w:val="center"/>
        </w:pPr>
        <w:r>
          <w:fldChar w:fldCharType="begin"/>
        </w:r>
        <w:r>
          <w:instrText>PAGE   \* MERGEFORMAT</w:instrText>
        </w:r>
        <w:r>
          <w:fldChar w:fldCharType="separate"/>
        </w:r>
        <w:r w:rsidR="005A289F" w:rsidRPr="005A289F">
          <w:rPr>
            <w:noProof/>
            <w:lang w:val="ja-JP"/>
          </w:rPr>
          <w:t>4</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EC49E" w14:textId="77777777" w:rsidR="00721443" w:rsidRDefault="00721443" w:rsidP="004C6651">
      <w:r>
        <w:separator/>
      </w:r>
    </w:p>
  </w:footnote>
  <w:footnote w:type="continuationSeparator" w:id="0">
    <w:p w14:paraId="75A2F173" w14:textId="77777777" w:rsidR="00721443" w:rsidRDefault="00721443" w:rsidP="004C6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63"/>
    <w:rsid w:val="00004CC1"/>
    <w:rsid w:val="00012307"/>
    <w:rsid w:val="000207A2"/>
    <w:rsid w:val="0002146A"/>
    <w:rsid w:val="000228FE"/>
    <w:rsid w:val="00022C0F"/>
    <w:rsid w:val="00022FA3"/>
    <w:rsid w:val="00033B30"/>
    <w:rsid w:val="0003670D"/>
    <w:rsid w:val="00041C51"/>
    <w:rsid w:val="00041D5D"/>
    <w:rsid w:val="0004228E"/>
    <w:rsid w:val="000547BD"/>
    <w:rsid w:val="00054FA4"/>
    <w:rsid w:val="000579ED"/>
    <w:rsid w:val="000669AA"/>
    <w:rsid w:val="00081AF3"/>
    <w:rsid w:val="00086A8E"/>
    <w:rsid w:val="00093F41"/>
    <w:rsid w:val="0009651E"/>
    <w:rsid w:val="00096C09"/>
    <w:rsid w:val="000A3FD2"/>
    <w:rsid w:val="000B71BE"/>
    <w:rsid w:val="000D0014"/>
    <w:rsid w:val="000D4895"/>
    <w:rsid w:val="000F4FA7"/>
    <w:rsid w:val="00100DFD"/>
    <w:rsid w:val="001116BA"/>
    <w:rsid w:val="0011347C"/>
    <w:rsid w:val="0011677B"/>
    <w:rsid w:val="00123414"/>
    <w:rsid w:val="001273A3"/>
    <w:rsid w:val="00135366"/>
    <w:rsid w:val="00143C33"/>
    <w:rsid w:val="00160310"/>
    <w:rsid w:val="00164A5E"/>
    <w:rsid w:val="00182694"/>
    <w:rsid w:val="00190887"/>
    <w:rsid w:val="00192374"/>
    <w:rsid w:val="001A413D"/>
    <w:rsid w:val="001B17C2"/>
    <w:rsid w:val="001B56BF"/>
    <w:rsid w:val="001C1F33"/>
    <w:rsid w:val="001C3C2B"/>
    <w:rsid w:val="001C3DC1"/>
    <w:rsid w:val="001C7266"/>
    <w:rsid w:val="001D0196"/>
    <w:rsid w:val="001E58FC"/>
    <w:rsid w:val="001E7928"/>
    <w:rsid w:val="001F6461"/>
    <w:rsid w:val="00206CA0"/>
    <w:rsid w:val="00213F73"/>
    <w:rsid w:val="00214445"/>
    <w:rsid w:val="00220B90"/>
    <w:rsid w:val="0022195C"/>
    <w:rsid w:val="0023388A"/>
    <w:rsid w:val="00235F0A"/>
    <w:rsid w:val="00237D17"/>
    <w:rsid w:val="002465A5"/>
    <w:rsid w:val="00262C6C"/>
    <w:rsid w:val="00265E86"/>
    <w:rsid w:val="002673D2"/>
    <w:rsid w:val="002679A7"/>
    <w:rsid w:val="00276388"/>
    <w:rsid w:val="00280C23"/>
    <w:rsid w:val="002A6973"/>
    <w:rsid w:val="002D3F40"/>
    <w:rsid w:val="002E032C"/>
    <w:rsid w:val="002E11D8"/>
    <w:rsid w:val="002F3A98"/>
    <w:rsid w:val="00311AE9"/>
    <w:rsid w:val="00311F59"/>
    <w:rsid w:val="003217B2"/>
    <w:rsid w:val="003326F8"/>
    <w:rsid w:val="0033467C"/>
    <w:rsid w:val="0034324E"/>
    <w:rsid w:val="0035086C"/>
    <w:rsid w:val="00354B0E"/>
    <w:rsid w:val="00365C23"/>
    <w:rsid w:val="00370C38"/>
    <w:rsid w:val="00370F3E"/>
    <w:rsid w:val="003945A5"/>
    <w:rsid w:val="00397039"/>
    <w:rsid w:val="003A0EC8"/>
    <w:rsid w:val="003A534D"/>
    <w:rsid w:val="003B232E"/>
    <w:rsid w:val="003B5F31"/>
    <w:rsid w:val="003C0DDD"/>
    <w:rsid w:val="003C1624"/>
    <w:rsid w:val="003D2602"/>
    <w:rsid w:val="003E701E"/>
    <w:rsid w:val="003F238D"/>
    <w:rsid w:val="003F3004"/>
    <w:rsid w:val="003F6EBB"/>
    <w:rsid w:val="003F7C51"/>
    <w:rsid w:val="00400A15"/>
    <w:rsid w:val="00403C3E"/>
    <w:rsid w:val="00410F69"/>
    <w:rsid w:val="004111A1"/>
    <w:rsid w:val="0041146C"/>
    <w:rsid w:val="0041766F"/>
    <w:rsid w:val="00420C65"/>
    <w:rsid w:val="00441BE0"/>
    <w:rsid w:val="0045379F"/>
    <w:rsid w:val="0045384B"/>
    <w:rsid w:val="004748A9"/>
    <w:rsid w:val="0048492C"/>
    <w:rsid w:val="00485EE8"/>
    <w:rsid w:val="00487EB9"/>
    <w:rsid w:val="00492A6C"/>
    <w:rsid w:val="004956A6"/>
    <w:rsid w:val="00496D60"/>
    <w:rsid w:val="004A0146"/>
    <w:rsid w:val="004A5EA9"/>
    <w:rsid w:val="004A6045"/>
    <w:rsid w:val="004B04D5"/>
    <w:rsid w:val="004B3E26"/>
    <w:rsid w:val="004C2EF5"/>
    <w:rsid w:val="004C359E"/>
    <w:rsid w:val="004C41D1"/>
    <w:rsid w:val="004C4556"/>
    <w:rsid w:val="004C6651"/>
    <w:rsid w:val="004E6DAF"/>
    <w:rsid w:val="004E74CA"/>
    <w:rsid w:val="004F1451"/>
    <w:rsid w:val="00510C26"/>
    <w:rsid w:val="00533941"/>
    <w:rsid w:val="00535B6F"/>
    <w:rsid w:val="005438D9"/>
    <w:rsid w:val="005457DA"/>
    <w:rsid w:val="0054710B"/>
    <w:rsid w:val="00570AA0"/>
    <w:rsid w:val="00570B38"/>
    <w:rsid w:val="00575C11"/>
    <w:rsid w:val="00581930"/>
    <w:rsid w:val="0059308D"/>
    <w:rsid w:val="005A289F"/>
    <w:rsid w:val="005A3AA8"/>
    <w:rsid w:val="005A5617"/>
    <w:rsid w:val="005A6B37"/>
    <w:rsid w:val="005B256A"/>
    <w:rsid w:val="005B7F30"/>
    <w:rsid w:val="005C0276"/>
    <w:rsid w:val="005C32CE"/>
    <w:rsid w:val="005C6BEF"/>
    <w:rsid w:val="005D2631"/>
    <w:rsid w:val="005E1150"/>
    <w:rsid w:val="005F066F"/>
    <w:rsid w:val="005F16CA"/>
    <w:rsid w:val="005F55C3"/>
    <w:rsid w:val="005F5C63"/>
    <w:rsid w:val="005F7319"/>
    <w:rsid w:val="0060140C"/>
    <w:rsid w:val="00606B2E"/>
    <w:rsid w:val="00614D14"/>
    <w:rsid w:val="00626B8C"/>
    <w:rsid w:val="0064034E"/>
    <w:rsid w:val="0064353A"/>
    <w:rsid w:val="006462AE"/>
    <w:rsid w:val="006513B4"/>
    <w:rsid w:val="006517AE"/>
    <w:rsid w:val="00651BC8"/>
    <w:rsid w:val="006536BC"/>
    <w:rsid w:val="00654A32"/>
    <w:rsid w:val="00660869"/>
    <w:rsid w:val="00662F3E"/>
    <w:rsid w:val="00665E96"/>
    <w:rsid w:val="00671BA3"/>
    <w:rsid w:val="006722EB"/>
    <w:rsid w:val="006866A9"/>
    <w:rsid w:val="00691A7E"/>
    <w:rsid w:val="0069689A"/>
    <w:rsid w:val="00696D9B"/>
    <w:rsid w:val="0069727C"/>
    <w:rsid w:val="006A4913"/>
    <w:rsid w:val="006A68E6"/>
    <w:rsid w:val="006A692A"/>
    <w:rsid w:val="006C76E9"/>
    <w:rsid w:val="006D079C"/>
    <w:rsid w:val="006D09BD"/>
    <w:rsid w:val="006D6CC9"/>
    <w:rsid w:val="006D715D"/>
    <w:rsid w:val="006D7531"/>
    <w:rsid w:val="006E1F68"/>
    <w:rsid w:val="006F409E"/>
    <w:rsid w:val="007007E3"/>
    <w:rsid w:val="00704070"/>
    <w:rsid w:val="00705355"/>
    <w:rsid w:val="00706780"/>
    <w:rsid w:val="0070746C"/>
    <w:rsid w:val="007126B4"/>
    <w:rsid w:val="00720787"/>
    <w:rsid w:val="00721443"/>
    <w:rsid w:val="00725948"/>
    <w:rsid w:val="007261D2"/>
    <w:rsid w:val="007430F0"/>
    <w:rsid w:val="007449CC"/>
    <w:rsid w:val="00746CBB"/>
    <w:rsid w:val="00756C25"/>
    <w:rsid w:val="0075720D"/>
    <w:rsid w:val="007619A2"/>
    <w:rsid w:val="00766CCD"/>
    <w:rsid w:val="00766DD0"/>
    <w:rsid w:val="00767285"/>
    <w:rsid w:val="00773B99"/>
    <w:rsid w:val="00786C29"/>
    <w:rsid w:val="00793EA7"/>
    <w:rsid w:val="007A5FA5"/>
    <w:rsid w:val="007B0847"/>
    <w:rsid w:val="007B098C"/>
    <w:rsid w:val="007B4FE3"/>
    <w:rsid w:val="007C6131"/>
    <w:rsid w:val="007D19EE"/>
    <w:rsid w:val="007D3218"/>
    <w:rsid w:val="007D7B20"/>
    <w:rsid w:val="007F146E"/>
    <w:rsid w:val="007F5C04"/>
    <w:rsid w:val="007F744D"/>
    <w:rsid w:val="00804D77"/>
    <w:rsid w:val="0080626F"/>
    <w:rsid w:val="0080745B"/>
    <w:rsid w:val="00811247"/>
    <w:rsid w:val="00820D67"/>
    <w:rsid w:val="00821C53"/>
    <w:rsid w:val="00826661"/>
    <w:rsid w:val="00826CD4"/>
    <w:rsid w:val="00832FBA"/>
    <w:rsid w:val="00833D65"/>
    <w:rsid w:val="00842D94"/>
    <w:rsid w:val="008464A1"/>
    <w:rsid w:val="00852E2A"/>
    <w:rsid w:val="008579BD"/>
    <w:rsid w:val="00857D3C"/>
    <w:rsid w:val="008613F9"/>
    <w:rsid w:val="00861588"/>
    <w:rsid w:val="0086301A"/>
    <w:rsid w:val="00873099"/>
    <w:rsid w:val="00880175"/>
    <w:rsid w:val="00887745"/>
    <w:rsid w:val="008A07D2"/>
    <w:rsid w:val="008A0899"/>
    <w:rsid w:val="008A3664"/>
    <w:rsid w:val="008A597A"/>
    <w:rsid w:val="008B32A2"/>
    <w:rsid w:val="008C6C52"/>
    <w:rsid w:val="008D06D4"/>
    <w:rsid w:val="008D1C4A"/>
    <w:rsid w:val="008D6D01"/>
    <w:rsid w:val="008E5760"/>
    <w:rsid w:val="008F3DA8"/>
    <w:rsid w:val="0091039D"/>
    <w:rsid w:val="009222EF"/>
    <w:rsid w:val="00922FB6"/>
    <w:rsid w:val="0092580F"/>
    <w:rsid w:val="00934EE9"/>
    <w:rsid w:val="009441AD"/>
    <w:rsid w:val="00944310"/>
    <w:rsid w:val="00960FDB"/>
    <w:rsid w:val="0097165E"/>
    <w:rsid w:val="009864F2"/>
    <w:rsid w:val="00990135"/>
    <w:rsid w:val="009915B5"/>
    <w:rsid w:val="0099606E"/>
    <w:rsid w:val="009A0543"/>
    <w:rsid w:val="009C10FF"/>
    <w:rsid w:val="009C645F"/>
    <w:rsid w:val="009D01E6"/>
    <w:rsid w:val="009D4028"/>
    <w:rsid w:val="009D58DE"/>
    <w:rsid w:val="009E1F10"/>
    <w:rsid w:val="009E3C80"/>
    <w:rsid w:val="009E768D"/>
    <w:rsid w:val="009F7F50"/>
    <w:rsid w:val="00A00786"/>
    <w:rsid w:val="00A04B03"/>
    <w:rsid w:val="00A071E0"/>
    <w:rsid w:val="00A17BC8"/>
    <w:rsid w:val="00A20ED8"/>
    <w:rsid w:val="00A216A9"/>
    <w:rsid w:val="00A27686"/>
    <w:rsid w:val="00A33949"/>
    <w:rsid w:val="00A349E5"/>
    <w:rsid w:val="00A379B2"/>
    <w:rsid w:val="00A42F82"/>
    <w:rsid w:val="00A54C20"/>
    <w:rsid w:val="00A57D7E"/>
    <w:rsid w:val="00A649B8"/>
    <w:rsid w:val="00A70ABD"/>
    <w:rsid w:val="00A71786"/>
    <w:rsid w:val="00A735DD"/>
    <w:rsid w:val="00A8703B"/>
    <w:rsid w:val="00A87980"/>
    <w:rsid w:val="00AB55C7"/>
    <w:rsid w:val="00AC1397"/>
    <w:rsid w:val="00AC61BF"/>
    <w:rsid w:val="00AC6D93"/>
    <w:rsid w:val="00AD3F17"/>
    <w:rsid w:val="00AE1630"/>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1AC5"/>
    <w:rsid w:val="00B84EE3"/>
    <w:rsid w:val="00B93272"/>
    <w:rsid w:val="00B95853"/>
    <w:rsid w:val="00BA076D"/>
    <w:rsid w:val="00BA2233"/>
    <w:rsid w:val="00BA7AF5"/>
    <w:rsid w:val="00BB466F"/>
    <w:rsid w:val="00BB73A8"/>
    <w:rsid w:val="00BD0CFC"/>
    <w:rsid w:val="00BD271A"/>
    <w:rsid w:val="00BD50A6"/>
    <w:rsid w:val="00BD6137"/>
    <w:rsid w:val="00BD638E"/>
    <w:rsid w:val="00BE5194"/>
    <w:rsid w:val="00BE6A7F"/>
    <w:rsid w:val="00BE7A7E"/>
    <w:rsid w:val="00BF4A01"/>
    <w:rsid w:val="00C07887"/>
    <w:rsid w:val="00C12E31"/>
    <w:rsid w:val="00C24CF2"/>
    <w:rsid w:val="00C31D27"/>
    <w:rsid w:val="00C32A8D"/>
    <w:rsid w:val="00C376D2"/>
    <w:rsid w:val="00C441F1"/>
    <w:rsid w:val="00C500C3"/>
    <w:rsid w:val="00C504DF"/>
    <w:rsid w:val="00C54257"/>
    <w:rsid w:val="00C64EF7"/>
    <w:rsid w:val="00C70387"/>
    <w:rsid w:val="00C745F0"/>
    <w:rsid w:val="00C777BB"/>
    <w:rsid w:val="00C87DC0"/>
    <w:rsid w:val="00C90C44"/>
    <w:rsid w:val="00C96F16"/>
    <w:rsid w:val="00CA4F7B"/>
    <w:rsid w:val="00CC4100"/>
    <w:rsid w:val="00CD7890"/>
    <w:rsid w:val="00CE0A31"/>
    <w:rsid w:val="00CE12CC"/>
    <w:rsid w:val="00CE30D7"/>
    <w:rsid w:val="00CE413C"/>
    <w:rsid w:val="00CE4BF9"/>
    <w:rsid w:val="00CE76AE"/>
    <w:rsid w:val="00CF60BA"/>
    <w:rsid w:val="00CF7F47"/>
    <w:rsid w:val="00D072FB"/>
    <w:rsid w:val="00D07C1C"/>
    <w:rsid w:val="00D22B14"/>
    <w:rsid w:val="00D25F0A"/>
    <w:rsid w:val="00D304ED"/>
    <w:rsid w:val="00D45489"/>
    <w:rsid w:val="00D6224F"/>
    <w:rsid w:val="00D628BC"/>
    <w:rsid w:val="00D76399"/>
    <w:rsid w:val="00D8183A"/>
    <w:rsid w:val="00DB301B"/>
    <w:rsid w:val="00DB33CF"/>
    <w:rsid w:val="00DC0DB8"/>
    <w:rsid w:val="00DC2C40"/>
    <w:rsid w:val="00DC3A37"/>
    <w:rsid w:val="00DC3A8F"/>
    <w:rsid w:val="00DC735F"/>
    <w:rsid w:val="00DD770A"/>
    <w:rsid w:val="00DE6A17"/>
    <w:rsid w:val="00DF4F74"/>
    <w:rsid w:val="00E001FA"/>
    <w:rsid w:val="00E023B0"/>
    <w:rsid w:val="00E06E0C"/>
    <w:rsid w:val="00E10B61"/>
    <w:rsid w:val="00E11868"/>
    <w:rsid w:val="00E176B7"/>
    <w:rsid w:val="00E22F3E"/>
    <w:rsid w:val="00E25A6C"/>
    <w:rsid w:val="00E30F30"/>
    <w:rsid w:val="00E3350D"/>
    <w:rsid w:val="00E3725A"/>
    <w:rsid w:val="00E44D54"/>
    <w:rsid w:val="00E51DAF"/>
    <w:rsid w:val="00E87F63"/>
    <w:rsid w:val="00E9258F"/>
    <w:rsid w:val="00EA1074"/>
    <w:rsid w:val="00EA3E59"/>
    <w:rsid w:val="00EB2098"/>
    <w:rsid w:val="00EB28A1"/>
    <w:rsid w:val="00EC046E"/>
    <w:rsid w:val="00EC6046"/>
    <w:rsid w:val="00EC79D3"/>
    <w:rsid w:val="00EE2066"/>
    <w:rsid w:val="00EF1E69"/>
    <w:rsid w:val="00EF2DB6"/>
    <w:rsid w:val="00EF50CB"/>
    <w:rsid w:val="00EF6D14"/>
    <w:rsid w:val="00EF6E07"/>
    <w:rsid w:val="00F14678"/>
    <w:rsid w:val="00F1549E"/>
    <w:rsid w:val="00F220E2"/>
    <w:rsid w:val="00F235FE"/>
    <w:rsid w:val="00F3141E"/>
    <w:rsid w:val="00F31E55"/>
    <w:rsid w:val="00F40F38"/>
    <w:rsid w:val="00F42E1D"/>
    <w:rsid w:val="00F42F47"/>
    <w:rsid w:val="00F53481"/>
    <w:rsid w:val="00F56CD7"/>
    <w:rsid w:val="00F6708A"/>
    <w:rsid w:val="00F752DE"/>
    <w:rsid w:val="00F8288D"/>
    <w:rsid w:val="00F83D43"/>
    <w:rsid w:val="00FA41CD"/>
    <w:rsid w:val="00FA522E"/>
    <w:rsid w:val="00FA62C5"/>
    <w:rsid w:val="00FA78A0"/>
    <w:rsid w:val="00FB2F33"/>
    <w:rsid w:val="00FB50FE"/>
    <w:rsid w:val="00FC43FE"/>
    <w:rsid w:val="00FC4A0F"/>
    <w:rsid w:val="00FD54A9"/>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customStyle="1" w:styleId="UnresolvedMention">
    <w:name w:val="Unresolved Mention"/>
    <w:basedOn w:val="a0"/>
    <w:uiPriority w:val="99"/>
    <w:semiHidden/>
    <w:unhideWhenUsed/>
    <w:rsid w:val="00B65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freelancelaw_2024/index.html" TargetMode="External"/><Relationship Id="rId13" Type="http://schemas.openxmlformats.org/officeDocument/2006/relationships/hyperlink" Target="http://www.yabukilaw.jp/ad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bukilaw.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abuki@yabukilaw.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ftc.go.jp/houdou/pressrelease/2024/apr/240424_green.html" TargetMode="External"/><Relationship Id="rId4" Type="http://schemas.openxmlformats.org/officeDocument/2006/relationships/settings" Target="settings.xml"/><Relationship Id="rId9" Type="http://schemas.openxmlformats.org/officeDocument/2006/relationships/hyperlink" Target="https://www.jftc.go.jp/houdou/pressrelease/2024/apr/240422_digijyo.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80A26-DC20-4973-90EF-1EC6A48D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681</Words>
  <Characters>3888</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2023-07-13T09:01:00Z</cp:lastPrinted>
  <dcterms:created xsi:type="dcterms:W3CDTF">2024-06-22T05:52:00Z</dcterms:created>
  <dcterms:modified xsi:type="dcterms:W3CDTF">2024-06-23T07:53:00Z</dcterms:modified>
</cp:coreProperties>
</file>